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7825C5">
      <w:pPr>
        <w:spacing w:line="600" w:lineRule="exact"/>
        <w:jc w:val="both"/>
        <w:rPr>
          <w:rFonts w:hint="default" w:ascii="Times New Roman" w:hAnsi="Times New Roman" w:eastAsia="方正小标宋_GBK" w:cs="Times New Roman"/>
          <w:sz w:val="44"/>
          <w:szCs w:val="44"/>
          <w:lang w:val="en-US" w:eastAsia="zh-CN"/>
        </w:rPr>
      </w:pPr>
    </w:p>
    <w:p w14:paraId="78B61891">
      <w:pPr>
        <w:spacing w:line="60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内江市东兴区兴隆路广汇城市花园小区一期8栋4单元602号“</w:t>
      </w:r>
      <w:r>
        <w:rPr>
          <w:rFonts w:hint="eastAsia" w:eastAsia="方正小标宋简体" w:cs="Times New Roman"/>
          <w:sz w:val="44"/>
          <w:szCs w:val="44"/>
          <w:lang w:val="en-US" w:eastAsia="zh-CN"/>
        </w:rPr>
        <w:t>8·18</w:t>
      </w:r>
      <w:r>
        <w:rPr>
          <w:rFonts w:hint="default" w:ascii="Times New Roman" w:hAnsi="Times New Roman" w:eastAsia="方正小标宋简体" w:cs="Times New Roman"/>
          <w:sz w:val="44"/>
          <w:szCs w:val="44"/>
          <w:lang w:val="en-US" w:eastAsia="zh-CN"/>
        </w:rPr>
        <w:t>”火灾事故调查报告</w:t>
      </w:r>
    </w:p>
    <w:p w14:paraId="0BB567C3">
      <w:pPr>
        <w:pStyle w:val="9"/>
        <w:keepNext w:val="0"/>
        <w:keepLines w:val="0"/>
        <w:pageBreakBefore w:val="0"/>
        <w:widowControl w:val="0"/>
        <w:kinsoku/>
        <w:wordWrap/>
        <w:overflowPunct/>
        <w:topLinePunct w:val="0"/>
        <w:autoSpaceDE/>
        <w:autoSpaceDN/>
        <w:bidi w:val="0"/>
        <w:adjustRightInd/>
        <w:snapToGrid/>
        <w:spacing w:after="0" w:line="520" w:lineRule="exact"/>
        <w:ind w:right="0"/>
        <w:textAlignment w:val="auto"/>
        <w:rPr>
          <w:rFonts w:hint="default" w:ascii="Times New Roman" w:hAnsi="Times New Roman" w:cs="Times New Roman"/>
        </w:rPr>
      </w:pPr>
    </w:p>
    <w:p w14:paraId="21245FBF">
      <w:pPr>
        <w:keepNext w:val="0"/>
        <w:keepLines w:val="0"/>
        <w:pageBreakBefore w:val="0"/>
        <w:widowControl w:val="0"/>
        <w:kinsoku/>
        <w:wordWrap/>
        <w:overflowPunct/>
        <w:topLinePunct w:val="0"/>
        <w:autoSpaceDE/>
        <w:autoSpaceDN/>
        <w:bidi w:val="0"/>
        <w:adjustRightInd/>
        <w:snapToGrid/>
        <w:spacing w:line="520" w:lineRule="exact"/>
        <w:ind w:right="0" w:firstLine="640" w:firstLineChars="200"/>
        <w:jc w:val="left"/>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2025年8月18日</w:t>
      </w:r>
      <w:r>
        <w:rPr>
          <w:rFonts w:hint="default" w:ascii="Times New Roman" w:hAnsi="Times New Roman" w:eastAsia="仿宋_GB2312" w:cs="Times New Roman"/>
          <w:sz w:val="32"/>
          <w:szCs w:val="32"/>
          <w:lang w:val="en-US" w:eastAsia="zh-CN"/>
        </w:rPr>
        <w:t>13时52分内江市东兴区兴隆路广汇城市花园小区一期8栋4单元602号住宅发生火灾。火灾烧毁8栋4单元602号房屋内装修、家具、家电等物品，致1人高空坠落死亡。经统计，过火面积约90平方米，直接财产损失为193539.8元。</w:t>
      </w:r>
    </w:p>
    <w:p w14:paraId="0F69D29C">
      <w:pPr>
        <w:pStyle w:val="9"/>
        <w:keepNext w:val="0"/>
        <w:keepLines w:val="0"/>
        <w:pageBreakBefore w:val="0"/>
        <w:widowControl w:val="0"/>
        <w:kinsoku/>
        <w:wordWrap/>
        <w:overflowPunct/>
        <w:topLinePunct w:val="0"/>
        <w:autoSpaceDE/>
        <w:autoSpaceDN/>
        <w:bidi w:val="0"/>
        <w:adjustRightInd/>
        <w:snapToGrid/>
        <w:spacing w:after="0" w:line="520" w:lineRule="exact"/>
        <w:ind w:right="0"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事故发生后，东兴区人民政府成立了由区消防救援局牵头，区公安分局、区应急局等相关部门</w:t>
      </w:r>
      <w:r>
        <w:rPr>
          <w:rFonts w:hint="eastAsia" w:ascii="Times New Roman" w:hAnsi="Times New Roman" w:eastAsia="仿宋_GB2312" w:cs="Times New Roman"/>
          <w:kern w:val="2"/>
          <w:sz w:val="32"/>
          <w:szCs w:val="32"/>
          <w:lang w:val="en-US" w:eastAsia="zh-CN" w:bidi="ar-SA"/>
        </w:rPr>
        <w:t>组成</w:t>
      </w:r>
      <w:r>
        <w:rPr>
          <w:rFonts w:hint="default" w:ascii="Times New Roman" w:hAnsi="Times New Roman" w:eastAsia="仿宋_GB2312" w:cs="Times New Roman"/>
          <w:kern w:val="2"/>
          <w:sz w:val="32"/>
          <w:szCs w:val="32"/>
          <w:lang w:val="en-US" w:eastAsia="zh-CN" w:bidi="ar-SA"/>
        </w:rPr>
        <w:t>的“</w:t>
      </w:r>
      <w:r>
        <w:rPr>
          <w:rFonts w:hint="eastAsia" w:ascii="Times New Roman" w:hAnsi="Times New Roman" w:eastAsia="仿宋_GB2312" w:cs="Times New Roman"/>
          <w:kern w:val="2"/>
          <w:sz w:val="32"/>
          <w:szCs w:val="32"/>
          <w:lang w:val="en-US" w:eastAsia="zh-CN" w:bidi="ar-SA"/>
        </w:rPr>
        <w:t>8·18</w:t>
      </w:r>
      <w:r>
        <w:rPr>
          <w:rFonts w:hint="default" w:ascii="Times New Roman" w:hAnsi="Times New Roman" w:eastAsia="仿宋_GB2312" w:cs="Times New Roman"/>
          <w:kern w:val="2"/>
          <w:sz w:val="32"/>
          <w:szCs w:val="32"/>
          <w:lang w:val="en-US" w:eastAsia="zh-CN" w:bidi="ar-SA"/>
        </w:rPr>
        <w:t>”火灾事故调查组（以下简称事故调查组），全面组织开展火灾事故调查处理工作。</w:t>
      </w:r>
    </w:p>
    <w:p w14:paraId="74C5B818">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一、起火场所基本情况</w:t>
      </w:r>
    </w:p>
    <w:p w14:paraId="073529F7">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仿宋_GB2312" w:cs="Times New Roman"/>
          <w:b w:val="0"/>
          <w:bCs/>
          <w:sz w:val="32"/>
          <w:szCs w:val="32"/>
        </w:rPr>
      </w:pPr>
      <w:r>
        <w:rPr>
          <w:rFonts w:hint="default" w:ascii="Times New Roman" w:hAnsi="Times New Roman" w:eastAsia="楷体_GB2312" w:cs="Times New Roman"/>
          <w:sz w:val="32"/>
          <w:szCs w:val="32"/>
          <w:lang w:val="en-US" w:eastAsia="zh-CN"/>
        </w:rPr>
        <w:t>（一）地理位置及建筑情况</w:t>
      </w:r>
    </w:p>
    <w:p w14:paraId="4BBADA0A">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cs="Times New Roman"/>
          <w:lang w:val="en-US" w:eastAsia="zh-CN"/>
        </w:rPr>
      </w:pPr>
      <w:r>
        <w:rPr>
          <w:rFonts w:hint="default" w:ascii="Times New Roman" w:hAnsi="Times New Roman" w:eastAsia="仿宋_GB2312" w:cs="Times New Roman"/>
          <w:sz w:val="32"/>
          <w:szCs w:val="32"/>
          <w:lang w:val="en-US" w:eastAsia="zh-CN"/>
        </w:rPr>
        <w:t>起火住宅位于内江市东兴区兴隆路广汇城市花园小区一期8栋，为砖混结构建筑，4个单元，共6层，每层2户，6楼为跃层，该建筑坐北朝南，东面为小区1期18栋，西面为小区1期9栋，北面为小区2期18栋，南面小区1期7栋。起火房屋为内江市东兴区兴隆路广汇城市花园小区一期8栋4单元602号房顶楼跃层，3室3厅1书房，1厨2卫3阳台，产权建筑面积213.4㎡。</w:t>
      </w:r>
    </w:p>
    <w:tbl>
      <w:tblPr>
        <w:tblStyle w:val="18"/>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6"/>
      </w:tblGrid>
      <w:tr w14:paraId="68D0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6" w:type="dxa"/>
            <w:noWrap w:val="0"/>
            <w:vAlign w:val="top"/>
          </w:tcPr>
          <w:p w14:paraId="3DC9B76D">
            <w:pPr>
              <w:pStyle w:val="9"/>
              <w:rPr>
                <w:rFonts w:hint="default" w:ascii="Times New Roman" w:hAnsi="Times New Roman" w:cs="Times New Roman"/>
                <w:vertAlign w:val="baseline"/>
                <w:lang w:val="en-US" w:eastAsia="zh-CN"/>
              </w:rPr>
            </w:pPr>
            <w:r>
              <w:rPr>
                <w:rFonts w:hint="default" w:ascii="Times New Roman" w:hAnsi="Times New Roman" w:eastAsia="宋体" w:cs="Times New Roman"/>
                <w:sz w:val="32"/>
                <w:szCs w:val="32"/>
                <w:lang w:eastAsia="zh-CN"/>
              </w:rPr>
              <w:drawing>
                <wp:inline distT="0" distB="0" distL="114300" distR="114300">
                  <wp:extent cx="5092700" cy="3507740"/>
                  <wp:effectExtent l="9525" t="9525" r="22225" b="26035"/>
                  <wp:docPr id="2" name="图片 2" descr="85d7ce8a0881ee6342891b94aa115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5d7ce8a0881ee6342891b94aa115a7f"/>
                          <pic:cNvPicPr>
                            <a:picLocks noChangeAspect="1"/>
                          </pic:cNvPicPr>
                        </pic:nvPicPr>
                        <pic:blipFill>
                          <a:blip r:embed="rId6"/>
                          <a:stretch>
                            <a:fillRect/>
                          </a:stretch>
                        </pic:blipFill>
                        <pic:spPr>
                          <a:xfrm>
                            <a:off x="0" y="0"/>
                            <a:ext cx="5092700" cy="3507740"/>
                          </a:xfrm>
                          <a:prstGeom prst="rect">
                            <a:avLst/>
                          </a:prstGeom>
                          <a:ln>
                            <a:solidFill>
                              <a:schemeClr val="tx1"/>
                            </a:solidFill>
                          </a:ln>
                        </pic:spPr>
                      </pic:pic>
                    </a:graphicData>
                  </a:graphic>
                </wp:inline>
              </w:drawing>
            </w:r>
          </w:p>
        </w:tc>
      </w:tr>
      <w:tr w14:paraId="0B2D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286" w:type="dxa"/>
            <w:noWrap w:val="0"/>
            <w:vAlign w:val="top"/>
          </w:tcPr>
          <w:p w14:paraId="79C20AAA">
            <w:pPr>
              <w:pStyle w:val="9"/>
              <w:jc w:val="center"/>
              <w:rPr>
                <w:rFonts w:hint="default" w:ascii="Times New Roman" w:hAnsi="Times New Roman" w:cs="Times New Roman"/>
                <w:vertAlign w:val="baseline"/>
                <w:lang w:val="en-US" w:eastAsia="zh-CN"/>
              </w:rPr>
            </w:pPr>
            <w:r>
              <w:rPr>
                <w:rFonts w:hint="default" w:ascii="Times New Roman" w:hAnsi="Times New Roman" w:eastAsia="黑体" w:cs="Times New Roman"/>
                <w:color w:val="000000"/>
                <w:sz w:val="24"/>
              </w:rPr>
              <w:t>图</w:t>
            </w:r>
            <w:r>
              <w:rPr>
                <w:rFonts w:hint="default" w:ascii="Times New Roman" w:hAnsi="Times New Roman" w:eastAsia="黑体" w:cs="Times New Roman"/>
                <w:color w:val="000000"/>
                <w:sz w:val="24"/>
                <w:lang w:val="en-US" w:eastAsia="zh-CN"/>
              </w:rPr>
              <w:t>1</w:t>
            </w:r>
            <w:r>
              <w:rPr>
                <w:rFonts w:hint="default" w:ascii="Times New Roman" w:hAnsi="Times New Roman" w:eastAsia="黑体" w:cs="Times New Roman"/>
                <w:color w:val="000000"/>
                <w:sz w:val="24"/>
              </w:rPr>
              <w:t xml:space="preserve"> </w:t>
            </w:r>
            <w:r>
              <w:rPr>
                <w:rFonts w:hint="default" w:ascii="Times New Roman" w:hAnsi="Times New Roman" w:eastAsia="黑体" w:cs="Times New Roman"/>
                <w:color w:val="000000"/>
                <w:sz w:val="24"/>
                <w:lang w:val="en-US" w:eastAsia="zh-CN"/>
              </w:rPr>
              <w:t>起火住宅北侧航拍图</w:t>
            </w:r>
          </w:p>
        </w:tc>
      </w:tr>
      <w:tr w14:paraId="4A85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4" w:hRule="atLeast"/>
        </w:trPr>
        <w:tc>
          <w:tcPr>
            <w:tcW w:w="8286" w:type="dxa"/>
            <w:noWrap w:val="0"/>
            <w:vAlign w:val="top"/>
          </w:tcPr>
          <w:p w14:paraId="775BD8FF">
            <w:pPr>
              <w:pStyle w:val="9"/>
              <w:rPr>
                <w:rFonts w:hint="default" w:ascii="Times New Roman" w:hAnsi="Times New Roman" w:eastAsia="方正黑体_GBK" w:cs="Times New Roman"/>
                <w:kern w:val="2"/>
                <w:sz w:val="32"/>
                <w:szCs w:val="32"/>
                <w:lang w:val="en-US" w:eastAsia="zh-CN" w:bidi="ar-SA"/>
              </w:rPr>
            </w:pPr>
            <w:r>
              <w:rPr>
                <w:rFonts w:hint="default" w:ascii="Times New Roman" w:hAnsi="Times New Roman" w:eastAsia="方正黑体_GBK" w:cs="Times New Roman"/>
                <w:kern w:val="2"/>
                <w:sz w:val="32"/>
                <w:szCs w:val="32"/>
                <w:lang w:val="en-US" w:eastAsia="zh-CN" w:bidi="ar-SA"/>
              </w:rPr>
              <w:drawing>
                <wp:inline distT="0" distB="0" distL="114300" distR="114300">
                  <wp:extent cx="5100955" cy="2758440"/>
                  <wp:effectExtent l="9525" t="9525" r="13970" b="13335"/>
                  <wp:docPr id="3" name="图片 3" descr="平面图(现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面图(现场平面图)"/>
                          <pic:cNvPicPr>
                            <a:picLocks noChangeAspect="1"/>
                          </pic:cNvPicPr>
                        </pic:nvPicPr>
                        <pic:blipFill>
                          <a:blip r:embed="rId7"/>
                          <a:srcRect l="9251" t="24121" r="32855" b="19169"/>
                          <a:stretch>
                            <a:fillRect/>
                          </a:stretch>
                        </pic:blipFill>
                        <pic:spPr>
                          <a:xfrm>
                            <a:off x="0" y="0"/>
                            <a:ext cx="5100955" cy="2758440"/>
                          </a:xfrm>
                          <a:prstGeom prst="rect">
                            <a:avLst/>
                          </a:prstGeom>
                          <a:ln>
                            <a:solidFill>
                              <a:schemeClr val="tx1"/>
                            </a:solidFill>
                          </a:ln>
                        </pic:spPr>
                      </pic:pic>
                    </a:graphicData>
                  </a:graphic>
                </wp:inline>
              </w:drawing>
            </w:r>
          </w:p>
        </w:tc>
      </w:tr>
      <w:tr w14:paraId="4E67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286" w:type="dxa"/>
            <w:noWrap w:val="0"/>
            <w:vAlign w:val="top"/>
          </w:tcPr>
          <w:p w14:paraId="0E01BC7F">
            <w:pPr>
              <w:pStyle w:val="9"/>
              <w:jc w:val="center"/>
              <w:rPr>
                <w:rFonts w:hint="default" w:ascii="Times New Roman" w:hAnsi="Times New Roman" w:cs="Times New Roman"/>
                <w:vertAlign w:val="baseline"/>
                <w:lang w:val="en-US" w:eastAsia="zh-CN"/>
              </w:rPr>
            </w:pPr>
            <w:r>
              <w:rPr>
                <w:rFonts w:hint="default" w:ascii="Times New Roman" w:hAnsi="Times New Roman" w:eastAsia="黑体" w:cs="Times New Roman"/>
                <w:color w:val="000000"/>
                <w:sz w:val="24"/>
              </w:rPr>
              <w:t>图</w:t>
            </w:r>
            <w:r>
              <w:rPr>
                <w:rFonts w:hint="default" w:ascii="Times New Roman" w:hAnsi="Times New Roman" w:eastAsia="黑体" w:cs="Times New Roman"/>
                <w:color w:val="000000"/>
                <w:sz w:val="24"/>
                <w:lang w:val="en-US" w:eastAsia="zh-CN"/>
              </w:rPr>
              <w:t>2</w:t>
            </w:r>
            <w:r>
              <w:rPr>
                <w:rFonts w:hint="default" w:ascii="Times New Roman" w:hAnsi="Times New Roman" w:eastAsia="黑体" w:cs="Times New Roman"/>
                <w:color w:val="000000"/>
                <w:sz w:val="24"/>
              </w:rPr>
              <w:t xml:space="preserve"> </w:t>
            </w:r>
            <w:r>
              <w:rPr>
                <w:rFonts w:hint="default" w:ascii="Times New Roman" w:hAnsi="Times New Roman" w:eastAsia="黑体" w:cs="Times New Roman"/>
                <w:color w:val="000000"/>
                <w:sz w:val="24"/>
                <w:lang w:val="en-US" w:eastAsia="zh-CN"/>
              </w:rPr>
              <w:t>起火住宅平面图</w:t>
            </w:r>
          </w:p>
        </w:tc>
      </w:tr>
    </w:tbl>
    <w:p w14:paraId="29F485B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eastAsia="楷体_GB2312" w:cs="Times New Roman"/>
          <w:sz w:val="32"/>
          <w:szCs w:val="32"/>
          <w:lang w:val="en-US" w:eastAsia="zh-CN"/>
        </w:rPr>
        <w:t>二</w:t>
      </w:r>
      <w:r>
        <w:rPr>
          <w:rFonts w:hint="default" w:ascii="Times New Roman" w:hAnsi="Times New Roman" w:eastAsia="楷体_GB2312" w:cs="Times New Roman"/>
          <w:sz w:val="32"/>
          <w:szCs w:val="32"/>
          <w:lang w:val="en-US" w:eastAsia="zh-CN"/>
        </w:rPr>
        <w:t>）火灾现场消防设施情况</w:t>
      </w:r>
    </w:p>
    <w:p w14:paraId="0AD674B9">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经调查，该小区配备了手提式干粉灭火器和室外消火栓。</w:t>
      </w:r>
    </w:p>
    <w:tbl>
      <w:tblPr>
        <w:tblStyle w:val="18"/>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6"/>
      </w:tblGrid>
      <w:tr w14:paraId="51B7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trPr>
        <w:tc>
          <w:tcPr>
            <w:tcW w:w="8286" w:type="dxa"/>
            <w:noWrap w:val="0"/>
            <w:vAlign w:val="top"/>
          </w:tcPr>
          <w:p w14:paraId="26F1FCD7">
            <w:pPr>
              <w:pStyle w:val="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1797685" cy="1621790"/>
                  <wp:effectExtent l="0" t="0" r="12065" b="16510"/>
                  <wp:docPr id="7" name="图片 7" descr="79eac83f2060a926d8cf4c75f96dd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9eac83f2060a926d8cf4c75f96ddb58"/>
                          <pic:cNvPicPr>
                            <a:picLocks noChangeAspect="1"/>
                          </pic:cNvPicPr>
                        </pic:nvPicPr>
                        <pic:blipFill>
                          <a:blip r:embed="rId8"/>
                          <a:srcRect l="12201" t="37077" r="23298" b="16412"/>
                          <a:stretch>
                            <a:fillRect/>
                          </a:stretch>
                        </pic:blipFill>
                        <pic:spPr>
                          <a:xfrm>
                            <a:off x="0" y="0"/>
                            <a:ext cx="1797685" cy="1621790"/>
                          </a:xfrm>
                          <a:prstGeom prst="rect">
                            <a:avLst/>
                          </a:prstGeom>
                        </pic:spPr>
                      </pic:pic>
                    </a:graphicData>
                  </a:graphic>
                </wp:inline>
              </w:drawing>
            </w:r>
            <w:r>
              <w:rPr>
                <w:rFonts w:hint="default" w:ascii="Times New Roman" w:hAnsi="Times New Roman" w:cs="Times New Roman"/>
                <w:vertAlign w:val="baseline"/>
                <w:lang w:val="en-US" w:eastAsia="zh-CN"/>
              </w:rPr>
              <w:t xml:space="preserve">  </w:t>
            </w:r>
            <w:r>
              <w:rPr>
                <w:rFonts w:hint="default" w:ascii="Times New Roman" w:hAnsi="Times New Roman" w:cs="Times New Roman"/>
                <w:vertAlign w:val="baseline"/>
                <w:lang w:val="en-US" w:eastAsia="zh-CN"/>
              </w:rPr>
              <w:drawing>
                <wp:inline distT="0" distB="0" distL="114300" distR="114300">
                  <wp:extent cx="1534795" cy="1660525"/>
                  <wp:effectExtent l="0" t="0" r="8255" b="15875"/>
                  <wp:docPr id="8" name="图片 8" descr="43434c7fa779e200ddad6cb18a274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3434c7fa779e200ddad6cb18a27435a"/>
                          <pic:cNvPicPr>
                            <a:picLocks noChangeAspect="1"/>
                          </pic:cNvPicPr>
                        </pic:nvPicPr>
                        <pic:blipFill>
                          <a:blip r:embed="rId9"/>
                          <a:srcRect l="26021" t="41424" r="19800" b="33375"/>
                          <a:stretch>
                            <a:fillRect/>
                          </a:stretch>
                        </pic:blipFill>
                        <pic:spPr>
                          <a:xfrm>
                            <a:off x="0" y="0"/>
                            <a:ext cx="1534795" cy="1660525"/>
                          </a:xfrm>
                          <a:prstGeom prst="rect">
                            <a:avLst/>
                          </a:prstGeom>
                        </pic:spPr>
                      </pic:pic>
                    </a:graphicData>
                  </a:graphic>
                </wp:inline>
              </w:drawing>
            </w:r>
            <w:r>
              <w:rPr>
                <w:rFonts w:hint="default" w:ascii="Times New Roman" w:hAnsi="Times New Roman" w:cs="Times New Roman"/>
                <w:vertAlign w:val="baseline"/>
                <w:lang w:val="en-US" w:eastAsia="zh-CN"/>
              </w:rPr>
              <w:t xml:space="preserve">  </w:t>
            </w:r>
            <w:r>
              <w:rPr>
                <w:rFonts w:hint="default" w:ascii="Times New Roman" w:hAnsi="Times New Roman" w:cs="Times New Roman"/>
                <w:vertAlign w:val="baseline"/>
                <w:lang w:val="en-US" w:eastAsia="zh-CN"/>
              </w:rPr>
              <w:drawing>
                <wp:inline distT="0" distB="0" distL="114300" distR="114300">
                  <wp:extent cx="1424305" cy="1661160"/>
                  <wp:effectExtent l="0" t="0" r="4445" b="15240"/>
                  <wp:docPr id="13" name="图片 13" descr="faed6d655309e19c327b0eacb244f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aed6d655309e19c327b0eacb244f34b"/>
                          <pic:cNvPicPr>
                            <a:picLocks noChangeAspect="1"/>
                          </pic:cNvPicPr>
                        </pic:nvPicPr>
                        <pic:blipFill>
                          <a:blip r:embed="rId10"/>
                          <a:srcRect l="31518" t="32744" r="30829" b="44211"/>
                          <a:stretch>
                            <a:fillRect/>
                          </a:stretch>
                        </pic:blipFill>
                        <pic:spPr>
                          <a:xfrm>
                            <a:off x="0" y="0"/>
                            <a:ext cx="1424305" cy="1661160"/>
                          </a:xfrm>
                          <a:prstGeom prst="rect">
                            <a:avLst/>
                          </a:prstGeom>
                        </pic:spPr>
                      </pic:pic>
                    </a:graphicData>
                  </a:graphic>
                </wp:inline>
              </w:drawing>
            </w:r>
          </w:p>
        </w:tc>
      </w:tr>
      <w:tr w14:paraId="7E59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6" w:type="dxa"/>
            <w:noWrap w:val="0"/>
            <w:vAlign w:val="top"/>
          </w:tcPr>
          <w:p w14:paraId="39B46BE7">
            <w:pPr>
              <w:pStyle w:val="9"/>
              <w:jc w:val="center"/>
              <w:rPr>
                <w:rFonts w:hint="default" w:ascii="Times New Roman" w:hAnsi="Times New Roman" w:cs="Times New Roman"/>
                <w:vertAlign w:val="baseline"/>
                <w:lang w:val="en-US" w:eastAsia="zh-CN"/>
              </w:rPr>
            </w:pPr>
            <w:r>
              <w:rPr>
                <w:rFonts w:hint="default" w:ascii="Times New Roman" w:hAnsi="Times New Roman" w:eastAsia="黑体" w:cs="Times New Roman"/>
                <w:color w:val="000000"/>
                <w:sz w:val="24"/>
              </w:rPr>
              <w:t>图</w:t>
            </w:r>
            <w:r>
              <w:rPr>
                <w:rFonts w:hint="default" w:ascii="Times New Roman" w:hAnsi="Times New Roman" w:eastAsia="黑体" w:cs="Times New Roman"/>
                <w:color w:val="000000"/>
                <w:sz w:val="24"/>
                <w:lang w:val="en-US" w:eastAsia="zh-CN"/>
              </w:rPr>
              <w:t>3</w:t>
            </w:r>
            <w:r>
              <w:rPr>
                <w:rFonts w:hint="default" w:ascii="Times New Roman" w:hAnsi="Times New Roman" w:eastAsia="黑体" w:cs="Times New Roman"/>
                <w:color w:val="000000"/>
                <w:sz w:val="24"/>
              </w:rPr>
              <w:t xml:space="preserve"> </w:t>
            </w:r>
            <w:r>
              <w:rPr>
                <w:rFonts w:hint="default" w:ascii="Times New Roman" w:hAnsi="Times New Roman" w:eastAsia="黑体" w:cs="Times New Roman"/>
                <w:color w:val="000000"/>
                <w:sz w:val="24"/>
                <w:lang w:val="en-US" w:eastAsia="zh-CN"/>
              </w:rPr>
              <w:t>小区内消防设施配备情况</w:t>
            </w:r>
          </w:p>
        </w:tc>
      </w:tr>
    </w:tbl>
    <w:p w14:paraId="3F39937D">
      <w:pPr>
        <w:pStyle w:val="9"/>
        <w:widowControl w:val="0"/>
        <w:numPr>
          <w:ilvl w:val="0"/>
          <w:numId w:val="0"/>
        </w:numPr>
        <w:ind w:firstLine="42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p>
    <w:p w14:paraId="74EB3CED">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在火灾调查现场勘验时，发现楼道内摆放的灭火器保持完整好用。手提式干粉灭火器标称生产厂家：四川珺崴消防设备有限公司；规格型号：MFZ/ABC4；依据标准：GB4351.1-2005。</w:t>
      </w:r>
    </w:p>
    <w:p w14:paraId="1EE97B59">
      <w:pPr>
        <w:keepNext w:val="0"/>
        <w:keepLines w:val="0"/>
        <w:pageBreakBefore w:val="0"/>
        <w:widowControl w:val="0"/>
        <w:kinsoku/>
        <w:wordWrap/>
        <w:overflowPunct/>
        <w:topLinePunct w:val="0"/>
        <w:autoSpaceDE/>
        <w:autoSpaceDN/>
        <w:bidi w:val="0"/>
        <w:adjustRightInd/>
        <w:snapToGrid/>
        <w:spacing w:line="560" w:lineRule="exact"/>
        <w:ind w:firstLine="707" w:firstLineChars="221"/>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二、起火经过和火灾处置</w:t>
      </w:r>
    </w:p>
    <w:p w14:paraId="60B823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楷体_GB2312" w:cs="Times New Roman"/>
          <w:sz w:val="32"/>
          <w:szCs w:val="32"/>
          <w:lang w:val="en-US" w:eastAsia="zh-CN"/>
        </w:rPr>
        <w:t>（一）发现情况</w:t>
      </w:r>
    </w:p>
    <w:p w14:paraId="64D044A3">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2025年8月18日13时50分许，家住西林盛景小区1栋</w:t>
      </w:r>
      <w:r>
        <w:rPr>
          <w:rFonts w:hint="eastAsia" w:eastAsia="仿宋_GB2312" w:cs="Times New Roman"/>
          <w:sz w:val="32"/>
          <w:szCs w:val="32"/>
          <w:lang w:val="en-US" w:eastAsia="zh-CN"/>
        </w:rPr>
        <w:t>的业</w:t>
      </w:r>
      <w:r>
        <w:rPr>
          <w:rFonts w:hint="default" w:ascii="Times New Roman" w:hAnsi="Times New Roman" w:eastAsia="仿宋_GB2312" w:cs="Times New Roman"/>
          <w:sz w:val="32"/>
          <w:szCs w:val="32"/>
          <w:lang w:val="en-US" w:eastAsia="zh-CN"/>
        </w:rPr>
        <w:t>主龚</w:t>
      </w:r>
      <w:r>
        <w:rPr>
          <w:rFonts w:hint="eastAsia" w:eastAsia="仿宋_GB2312" w:cs="Times New Roman"/>
          <w:sz w:val="32"/>
          <w:szCs w:val="32"/>
          <w:lang w:val="en-US" w:eastAsia="zh-CN"/>
        </w:rPr>
        <w:t>某</w:t>
      </w:r>
      <w:r>
        <w:rPr>
          <w:rFonts w:hint="default" w:ascii="Times New Roman" w:hAnsi="Times New Roman" w:eastAsia="仿宋_GB2312" w:cs="Times New Roman"/>
          <w:sz w:val="32"/>
          <w:szCs w:val="32"/>
          <w:lang w:val="en-US" w:eastAsia="zh-CN"/>
        </w:rPr>
        <w:t>在家中发现，汉安大道对面广汇城市花园小区住宅内冒出大量浓烟后，随即拨打119电话报警。（见图4）</w:t>
      </w:r>
    </w:p>
    <w:p w14:paraId="2AB76AC1">
      <w:pPr>
        <w:pStyle w:val="9"/>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p>
    <w:tbl>
      <w:tblPr>
        <w:tblStyle w:val="18"/>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6"/>
      </w:tblGrid>
      <w:tr w14:paraId="244C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6" w:type="dxa"/>
            <w:noWrap w:val="0"/>
            <w:vAlign w:val="top"/>
          </w:tcPr>
          <w:p w14:paraId="05F8E364">
            <w:pPr>
              <w:pStyle w:val="9"/>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drawing>
                <wp:inline distT="0" distB="0" distL="114300" distR="114300">
                  <wp:extent cx="5123815" cy="2888615"/>
                  <wp:effectExtent l="9525" t="9525" r="10160" b="16510"/>
                  <wp:docPr id="5" name="图片 5" descr="IMG_20250818_13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818_135959"/>
                          <pic:cNvPicPr>
                            <a:picLocks noChangeAspect="1"/>
                          </pic:cNvPicPr>
                        </pic:nvPicPr>
                        <pic:blipFill>
                          <a:blip r:embed="rId11"/>
                          <a:srcRect t="18833" b="38892"/>
                          <a:stretch>
                            <a:fillRect/>
                          </a:stretch>
                        </pic:blipFill>
                        <pic:spPr>
                          <a:xfrm>
                            <a:off x="0" y="0"/>
                            <a:ext cx="5123815" cy="2888615"/>
                          </a:xfrm>
                          <a:prstGeom prst="rect">
                            <a:avLst/>
                          </a:prstGeom>
                          <a:ln>
                            <a:solidFill>
                              <a:schemeClr val="tx1"/>
                            </a:solidFill>
                          </a:ln>
                        </pic:spPr>
                      </pic:pic>
                    </a:graphicData>
                  </a:graphic>
                </wp:inline>
              </w:drawing>
            </w:r>
          </w:p>
        </w:tc>
      </w:tr>
      <w:tr w14:paraId="497FB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6" w:type="dxa"/>
            <w:noWrap w:val="0"/>
            <w:vAlign w:val="top"/>
          </w:tcPr>
          <w:p w14:paraId="5CC8B41C">
            <w:pPr>
              <w:pStyle w:val="9"/>
              <w:jc w:val="center"/>
              <w:rPr>
                <w:rFonts w:hint="default" w:ascii="Times New Roman" w:hAnsi="Times New Roman" w:cs="Times New Roman"/>
                <w:vertAlign w:val="baseline"/>
                <w:lang w:val="en-US" w:eastAsia="zh-CN"/>
              </w:rPr>
            </w:pPr>
            <w:r>
              <w:rPr>
                <w:rFonts w:hint="default" w:ascii="Times New Roman" w:hAnsi="Times New Roman" w:eastAsia="黑体" w:cs="Times New Roman"/>
                <w:color w:val="000000"/>
                <w:sz w:val="24"/>
              </w:rPr>
              <w:t>图</w:t>
            </w:r>
            <w:r>
              <w:rPr>
                <w:rFonts w:hint="default" w:ascii="Times New Roman" w:hAnsi="Times New Roman" w:eastAsia="黑体" w:cs="Times New Roman"/>
                <w:color w:val="000000"/>
                <w:sz w:val="24"/>
                <w:lang w:val="en-US" w:eastAsia="zh-CN"/>
              </w:rPr>
              <w:t>4</w:t>
            </w:r>
            <w:r>
              <w:rPr>
                <w:rFonts w:hint="default" w:ascii="Times New Roman" w:hAnsi="Times New Roman" w:eastAsia="黑体" w:cs="Times New Roman"/>
                <w:color w:val="000000"/>
                <w:sz w:val="24"/>
              </w:rPr>
              <w:t xml:space="preserve"> </w:t>
            </w:r>
            <w:r>
              <w:rPr>
                <w:rFonts w:hint="default" w:ascii="Times New Roman" w:hAnsi="Times New Roman" w:eastAsia="黑体" w:cs="Times New Roman"/>
                <w:color w:val="000000"/>
                <w:sz w:val="24"/>
                <w:lang w:val="en-US" w:eastAsia="zh-CN"/>
              </w:rPr>
              <w:t>报警人拍摄的照片</w:t>
            </w:r>
          </w:p>
        </w:tc>
      </w:tr>
    </w:tbl>
    <w:p w14:paraId="79021534">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楷体_GB2312" w:cs="Times New Roman"/>
          <w:sz w:val="32"/>
          <w:szCs w:val="32"/>
          <w:lang w:val="en-US" w:eastAsia="zh-CN"/>
        </w:rPr>
        <w:t>（二）处置情况</w:t>
      </w:r>
    </w:p>
    <w:p w14:paraId="7FF41702">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8月18日13时52分，内江市消防支队指挥中心接到报警：内江市东兴区兴隆路广汇城市花园小区一期8栋4单元602发生火灾。内江支队指挥中心接警后，先后调派2个队站共31人7车前往处置，支队全勤指挥部遂行出动。</w:t>
      </w:r>
    </w:p>
    <w:p w14:paraId="69E3A94F">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13时57分，首批消防救援力量到达现场。14时06分，现场救援人员听到声响，有1人从起火楼层坠楼，周边群众随即拨打120电话，社区工作人员协助送医救治。14时25分，火势得到有效控制。14时30分，明火被扑灭。</w:t>
      </w:r>
    </w:p>
    <w:p w14:paraId="5951F77B">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火灾原因及成因分析</w:t>
      </w:r>
    </w:p>
    <w:p w14:paraId="2E4128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72" w:rightChars="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w:t>
      </w:r>
      <w:r>
        <w:rPr>
          <w:rFonts w:hint="eastAsia" w:ascii="Times New Roman" w:hAnsi="Times New Roman" w:eastAsia="仿宋_GB2312" w:cs="Times New Roman"/>
          <w:sz w:val="32"/>
          <w:szCs w:val="32"/>
          <w:lang w:val="en-US" w:eastAsia="zh-CN"/>
        </w:rPr>
        <w:t>火灾原因</w:t>
      </w:r>
      <w:r>
        <w:rPr>
          <w:rFonts w:hint="default" w:ascii="Times New Roman" w:hAnsi="Times New Roman" w:eastAsia="仿宋_GB2312" w:cs="Times New Roman"/>
          <w:sz w:val="32"/>
          <w:szCs w:val="32"/>
          <w:lang w:val="en-US" w:eastAsia="zh-CN"/>
        </w:rPr>
        <w:t>的认定</w:t>
      </w:r>
    </w:p>
    <w:p w14:paraId="7896C7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72" w:rightChars="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经调查，对起火原因认定如下：起火时间为2025年8月18日13时20分许；起火部位为内江市东兴区兴隆路广汇城市花园小区一期8栋4单元602号房（共二层）一层客厅；起火点为602号房一层客厅北墙摆放的沙发处；起火原因为遗留烟头引燃沙发等可燃物蔓延成灾。</w:t>
      </w:r>
    </w:p>
    <w:p w14:paraId="3025B5D4">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eastAsia="楷体_GB2312" w:cs="Times New Roman"/>
          <w:sz w:val="32"/>
          <w:szCs w:val="32"/>
          <w:lang w:val="en-US" w:eastAsia="zh-CN"/>
        </w:rPr>
        <w:t>二</w:t>
      </w:r>
      <w:r>
        <w:rPr>
          <w:rFonts w:hint="default" w:ascii="Times New Roman" w:hAnsi="Times New Roman" w:eastAsia="楷体_GB2312" w:cs="Times New Roman"/>
          <w:sz w:val="32"/>
          <w:szCs w:val="32"/>
          <w:lang w:val="en-US" w:eastAsia="zh-CN"/>
        </w:rPr>
        <w:t>）亡人成因分析</w:t>
      </w:r>
    </w:p>
    <w:p w14:paraId="589023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72" w:rightChars="0" w:firstLine="640" w:firstLineChars="200"/>
        <w:jc w:val="left"/>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1.错误的逃生路线选择。</w:t>
      </w:r>
      <w:r>
        <w:rPr>
          <w:rFonts w:hint="default" w:ascii="Times New Roman" w:hAnsi="Times New Roman" w:eastAsia="仿宋_GB2312" w:cs="Times New Roman"/>
          <w:sz w:val="32"/>
          <w:szCs w:val="32"/>
          <w:lang w:val="en-US" w:eastAsia="zh-CN"/>
        </w:rPr>
        <w:t>面对火灾的突发状况，当事人未能保持冷静，做出了错误的判断和决策。因恐惧和慌乱，盲目选择逃生路线，由卧室卫生间翻出至六楼一层卫生间上方铝合金挡雨棚上方等待救援，又因一层卫生间窗户破裂高温破裂，大量浓烟窜出导致呼吸困难，冒险选择跳楼等极端方式逃生，最终酿成悲剧。然而与死者卧室相邻的二层客厅以及露台均未过火，死者选择向该区域逃生均能等到消防力量救援抵达。</w:t>
      </w:r>
    </w:p>
    <w:p w14:paraId="7AC9CE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72" w:rightChars="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日常火灾防范意识不足</w:t>
      </w:r>
      <w:r>
        <w:rPr>
          <w:rFonts w:hint="default" w:ascii="Times New Roman" w:hAnsi="Times New Roman" w:eastAsia="仿宋_GB2312" w:cs="Times New Roman"/>
          <w:sz w:val="32"/>
          <w:szCs w:val="32"/>
          <w:lang w:val="en-US" w:eastAsia="zh-CN"/>
        </w:rPr>
        <w:t>：经现场勘查，起火住宅二层卧室北侧床头柜区域发现大量烟头、烟盒残留，且使用可燃材料盛放，存在卧床吸烟习惯。根据询问死者前妻、亲戚了解到，死者长期生活作息不规律，晚上熬夜白天睡觉，根据现场视频以及死者死亡时穿着分析，火灾发生时死者正在二层卧室睡觉。</w:t>
      </w:r>
    </w:p>
    <w:p w14:paraId="3E776D5D">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r>
        <w:rPr>
          <w:rFonts w:hint="eastAsia" w:eastAsia="仿宋_GB2312" w:cs="Times New Roman"/>
          <w:sz w:val="32"/>
          <w:szCs w:val="32"/>
          <w:lang w:val="en-US" w:eastAsia="zh-CN"/>
        </w:rPr>
        <w:t>室内</w:t>
      </w:r>
      <w:r>
        <w:rPr>
          <w:rFonts w:hint="default" w:ascii="Times New Roman" w:hAnsi="Times New Roman" w:eastAsia="仿宋_GB2312" w:cs="Times New Roman"/>
          <w:sz w:val="32"/>
          <w:szCs w:val="32"/>
          <w:lang w:val="en-US" w:eastAsia="zh-CN"/>
        </w:rPr>
        <w:t>火灾负荷</w:t>
      </w:r>
      <w:r>
        <w:rPr>
          <w:rFonts w:hint="eastAsia" w:eastAsia="仿宋_GB2312" w:cs="Times New Roman"/>
          <w:sz w:val="32"/>
          <w:szCs w:val="32"/>
          <w:lang w:val="en-US" w:eastAsia="zh-CN"/>
        </w:rPr>
        <w:t>较</w:t>
      </w:r>
      <w:r>
        <w:rPr>
          <w:rFonts w:hint="default" w:ascii="Times New Roman" w:hAnsi="Times New Roman" w:eastAsia="仿宋_GB2312" w:cs="Times New Roman"/>
          <w:sz w:val="32"/>
          <w:szCs w:val="32"/>
          <w:lang w:val="en-US" w:eastAsia="zh-CN"/>
        </w:rPr>
        <w:t>大：根据现场勘验，该住宅装修使用大量木质材料进行装饰，地面、墙面、楼梯均采用木板包裹，导致火灾发生后起火区域可燃物较多火势蔓延迅速。</w:t>
      </w:r>
    </w:p>
    <w:p w14:paraId="05BFC001">
      <w:pPr>
        <w:keepNext w:val="0"/>
        <w:keepLines w:val="0"/>
        <w:pageBreakBefore w:val="0"/>
        <w:widowControl w:val="0"/>
        <w:kinsoku/>
        <w:wordWrap/>
        <w:overflowPunct/>
        <w:topLinePunct w:val="0"/>
        <w:autoSpaceDE/>
        <w:autoSpaceDN/>
        <w:bidi w:val="0"/>
        <w:adjustRightInd/>
        <w:snapToGrid/>
        <w:spacing w:line="560" w:lineRule="exact"/>
        <w:ind w:firstLine="707" w:firstLineChars="221"/>
        <w:jc w:val="left"/>
        <w:textAlignment w:val="auto"/>
        <w:rPr>
          <w:rFonts w:hint="default" w:ascii="Times New Roman" w:hAnsi="Times New Roman" w:eastAsia="黑体" w:cs="Times New Roman"/>
          <w:sz w:val="32"/>
          <w:szCs w:val="32"/>
        </w:rPr>
      </w:pPr>
      <w:r>
        <w:rPr>
          <w:rFonts w:hint="eastAsia" w:eastAsia="黑体" w:cs="Times New Roman"/>
          <w:sz w:val="32"/>
          <w:szCs w:val="32"/>
          <w:lang w:val="en-US" w:eastAsia="zh-CN"/>
        </w:rPr>
        <w:t>四</w:t>
      </w:r>
      <w:r>
        <w:rPr>
          <w:rFonts w:hint="default" w:ascii="Times New Roman" w:hAnsi="Times New Roman" w:eastAsia="黑体" w:cs="Times New Roman"/>
          <w:sz w:val="32"/>
          <w:szCs w:val="32"/>
        </w:rPr>
        <w:t>、事故暴露出的问题</w:t>
      </w:r>
    </w:p>
    <w:p w14:paraId="41F157E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b w:val="0"/>
          <w:bCs w:val="0"/>
          <w:kern w:val="2"/>
          <w:sz w:val="32"/>
          <w:szCs w:val="32"/>
          <w:lang w:val="en-US" w:eastAsia="zh-CN" w:bidi="ar-SA"/>
        </w:rPr>
        <w:t>消防安全意识淡薄</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死者缺乏基本的消防安全知识和应急逃生技能，对火灾的危险性认识不足。在火灾发生时，未能迅速做出正确的判断和应对，选择了错误的逃生路线，最终导致悲剧发生。</w:t>
      </w:r>
    </w:p>
    <w:p w14:paraId="01E60F0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sz w:val="32"/>
          <w:szCs w:val="32"/>
          <w:lang w:val="en-US" w:eastAsia="zh-CN"/>
        </w:rPr>
        <w:t>（</w:t>
      </w:r>
      <w:r>
        <w:rPr>
          <w:rFonts w:hint="eastAsia" w:eastAsia="楷体_GB2312" w:cs="Times New Roman"/>
          <w:sz w:val="32"/>
          <w:szCs w:val="32"/>
          <w:lang w:val="en-US" w:eastAsia="zh-CN"/>
        </w:rPr>
        <w:t>二</w:t>
      </w:r>
      <w:r>
        <w:rPr>
          <w:rFonts w:hint="default" w:ascii="Times New Roman" w:hAnsi="Times New Roman" w:eastAsia="楷体_GB2312" w:cs="Times New Roman"/>
          <w:sz w:val="32"/>
          <w:szCs w:val="32"/>
          <w:lang w:val="en-US" w:eastAsia="zh-CN"/>
        </w:rPr>
        <w:t>）</w:t>
      </w:r>
      <w:r>
        <w:rPr>
          <w:rFonts w:hint="default" w:ascii="Times New Roman" w:hAnsi="Times New Roman" w:eastAsia="仿宋_GB2312" w:cs="Times New Roman"/>
          <w:b w:val="0"/>
          <w:bCs w:val="0"/>
          <w:kern w:val="2"/>
          <w:sz w:val="32"/>
          <w:szCs w:val="32"/>
          <w:lang w:val="en-US" w:eastAsia="zh-CN" w:bidi="ar-SA"/>
        </w:rPr>
        <w:t>误判断与盲目行动</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面对火灾的突发状况，当事人未能保持冷静，做出了错</w:t>
      </w:r>
      <w:bookmarkStart w:id="0" w:name="_GoBack"/>
      <w:bookmarkEnd w:id="0"/>
      <w:r>
        <w:rPr>
          <w:rFonts w:hint="default" w:ascii="Times New Roman" w:hAnsi="Times New Roman" w:eastAsia="仿宋_GB2312" w:cs="Times New Roman"/>
          <w:b w:val="0"/>
          <w:bCs w:val="0"/>
          <w:kern w:val="2"/>
          <w:sz w:val="32"/>
          <w:szCs w:val="32"/>
          <w:lang w:val="en-US" w:eastAsia="zh-CN" w:bidi="ar-SA"/>
        </w:rPr>
        <w:t>误的判断和决策。因恐惧和慌乱，盲目选择逃生路线，甚至在没有充分评估风险的情况下，冒险选择跳楼等极端方式逃生，最终酿成悲剧。</w:t>
      </w:r>
    </w:p>
    <w:p w14:paraId="27A5619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lang w:val="en-US" w:eastAsia="zh-CN"/>
        </w:rPr>
      </w:pPr>
      <w:r>
        <w:rPr>
          <w:rFonts w:hint="default" w:ascii="Times New Roman" w:hAnsi="Times New Roman" w:eastAsia="楷体_GB2312" w:cs="Times New Roman"/>
          <w:sz w:val="32"/>
          <w:szCs w:val="32"/>
          <w:lang w:val="en-US" w:eastAsia="zh-CN"/>
        </w:rPr>
        <w:t>（</w:t>
      </w:r>
      <w:r>
        <w:rPr>
          <w:rFonts w:hint="eastAsia" w:eastAsia="楷体_GB2312" w:cs="Times New Roman"/>
          <w:sz w:val="32"/>
          <w:szCs w:val="32"/>
          <w:lang w:val="en-US" w:eastAsia="zh-CN"/>
        </w:rPr>
        <w:t>三</w:t>
      </w:r>
      <w:r>
        <w:rPr>
          <w:rFonts w:hint="default" w:ascii="Times New Roman" w:hAnsi="Times New Roman" w:eastAsia="楷体_GB2312" w:cs="Times New Roman"/>
          <w:sz w:val="32"/>
          <w:szCs w:val="32"/>
          <w:lang w:val="en-US" w:eastAsia="zh-CN"/>
        </w:rPr>
        <w:t>）</w:t>
      </w:r>
      <w:r>
        <w:rPr>
          <w:rFonts w:hint="default" w:ascii="Times New Roman" w:hAnsi="Times New Roman" w:eastAsia="仿宋_GB2312" w:cs="Times New Roman"/>
          <w:b w:val="0"/>
          <w:bCs w:val="0"/>
          <w:kern w:val="2"/>
          <w:sz w:val="32"/>
          <w:szCs w:val="32"/>
          <w:lang w:val="en-US" w:eastAsia="zh-CN" w:bidi="ar-SA"/>
        </w:rPr>
        <w:t>消防宣传教育工作存在短板</w:t>
      </w:r>
      <w:r>
        <w:rPr>
          <w:rFonts w:hint="eastAsia" w:eastAsia="仿宋_GB2312" w:cs="Times New Roman"/>
          <w:b w:val="0"/>
          <w:bCs w:val="0"/>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日常消防宣传教育覆盖面不够广，针对性和实效性不强，未能真正深入人心。部分居民对消防安全知识一知半解，没有形成良好的消防安全习惯和自我保护意识。</w:t>
      </w:r>
    </w:p>
    <w:p w14:paraId="1BA5B32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p>
    <w:sectPr>
      <w:footerReference r:id="rId3" w:type="default"/>
      <w:footerReference r:id="rId4" w:type="even"/>
      <w:pgSz w:w="11906" w:h="16838"/>
      <w:pgMar w:top="2098" w:right="1474" w:bottom="2041" w:left="1588" w:header="851" w:footer="850" w:gutter="0"/>
      <w:pgNumType w:fmt="numberInDash"/>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AB6DFF-9206-4563-B2BA-40151AE29BF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6521D0B6-B4B1-491F-869E-58AEFE27B308}"/>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embedRegular r:id="rId3" w:fontKey="{F8965921-A47D-4C13-91F5-AC32B147A641}"/>
  </w:font>
  <w:font w:name="微软雅黑">
    <w:panose1 w:val="020B0503020204020204"/>
    <w:charset w:val="86"/>
    <w:family w:val="auto"/>
    <w:pitch w:val="default"/>
    <w:sig w:usb0="80000287" w:usb1="280F3C52" w:usb2="00000016" w:usb3="00000000" w:csb0="0004001F" w:csb1="00000000"/>
  </w:font>
  <w:font w:name="Constantia">
    <w:altName w:val="Tanuki Permanent Marker"/>
    <w:panose1 w:val="02030602050306030303"/>
    <w:charset w:val="00"/>
    <w:family w:val="roman"/>
    <w:pitch w:val="default"/>
    <w:sig w:usb0="00000000" w:usb1="00000000" w:usb2="00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小标宋_GBK">
    <w:panose1 w:val="02000000000000000000"/>
    <w:charset w:val="86"/>
    <w:family w:val="script"/>
    <w:pitch w:val="default"/>
    <w:sig w:usb0="00000001" w:usb1="080E0000" w:usb2="00000000" w:usb3="00000000" w:csb0="00040000" w:csb1="00000000"/>
    <w:embedRegular r:id="rId4" w:fontKey="{AE01515F-9021-4DF2-A99C-550F18CB57EF}"/>
  </w:font>
  <w:font w:name="楷体_GB2312">
    <w:panose1 w:val="02010609030101010101"/>
    <w:charset w:val="86"/>
    <w:family w:val="modern"/>
    <w:pitch w:val="default"/>
    <w:sig w:usb0="00000001" w:usb1="080E0000" w:usb2="00000000" w:usb3="00000000" w:csb0="00040000" w:csb1="00000000"/>
    <w:embedRegular r:id="rId5" w:fontKey="{379EEC5A-428C-475D-A3A4-095D32B260C9}"/>
  </w:font>
  <w:font w:name="方正黑体_GBK">
    <w:panose1 w:val="03000509000000000000"/>
    <w:charset w:val="86"/>
    <w:family w:val="script"/>
    <w:pitch w:val="default"/>
    <w:sig w:usb0="00000001" w:usb1="080E0000" w:usb2="00000000" w:usb3="00000000" w:csb0="00040000" w:csb1="00000000"/>
    <w:embedRegular r:id="rId6" w:fontKey="{7EF1B787-ACEA-43AE-BEF4-9768BA2F1786}"/>
  </w:font>
  <w:font w:name="方正楷体_GBK">
    <w:panose1 w:val="03000509000000000000"/>
    <w:charset w:val="86"/>
    <w:family w:val="script"/>
    <w:pitch w:val="default"/>
    <w:sig w:usb0="00000001" w:usb1="080E0000" w:usb2="00000000" w:usb3="00000000" w:csb0="00040000" w:csb1="00000000"/>
    <w:embedRegular r:id="rId7" w:fontKey="{08D65EA9-3714-49D9-9545-993EA76DBDA9}"/>
  </w:font>
  <w:font w:name="Tanuki Permanent Marker">
    <w:panose1 w:val="02000600000000000000"/>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C81DD">
    <w:pPr>
      <w:pStyle w:val="14"/>
      <w:jc w:val="right"/>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lang w:val="zh-CN"/>
      </w:rPr>
      <w:t>-</w:t>
    </w:r>
    <w:r>
      <w:rPr>
        <w:rFonts w:ascii="宋体" w:hAnsi="宋体" w:eastAsia="宋体"/>
        <w:sz w:val="28"/>
      </w:rPr>
      <w:t xml:space="preserve"> 1 -</w:t>
    </w:r>
    <w:r>
      <w:rPr>
        <w:rFonts w:ascii="宋体" w:hAnsi="宋体" w:eastAsia="宋体"/>
        <w:sz w:val="28"/>
      </w:rPr>
      <w:fldChar w:fldCharType="end"/>
    </w:r>
  </w:p>
  <w:p w14:paraId="04FF4E29">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40792">
    <w:pPr>
      <w:pStyle w:val="14"/>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lang w:val="zh-CN"/>
      </w:rPr>
      <w:t>-</w:t>
    </w:r>
    <w:r>
      <w:rPr>
        <w:rFonts w:ascii="宋体" w:hAnsi="宋体" w:eastAsia="宋体"/>
        <w:sz w:val="28"/>
      </w:rPr>
      <w:t xml:space="preserve"> 2 -</w:t>
    </w:r>
    <w:r>
      <w:rPr>
        <w:rFonts w:ascii="宋体" w:hAnsi="宋体" w:eastAsia="宋体"/>
        <w:sz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F45F71"/>
    <w:multiLevelType w:val="singleLevel"/>
    <w:tmpl w:val="2BF45F71"/>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MmI0YTU3NmFiMGNkMWQ1MThlNGNmMjU5OTU0MDQifQ=="/>
  </w:docVars>
  <w:rsids>
    <w:rsidRoot w:val="004862E3"/>
    <w:rsid w:val="0000517F"/>
    <w:rsid w:val="000067DC"/>
    <w:rsid w:val="00010D3C"/>
    <w:rsid w:val="000114A3"/>
    <w:rsid w:val="00021C43"/>
    <w:rsid w:val="000238CB"/>
    <w:rsid w:val="00025E39"/>
    <w:rsid w:val="00030CE0"/>
    <w:rsid w:val="000313EE"/>
    <w:rsid w:val="00035FF3"/>
    <w:rsid w:val="0003730C"/>
    <w:rsid w:val="0004078F"/>
    <w:rsid w:val="00041F93"/>
    <w:rsid w:val="000565D5"/>
    <w:rsid w:val="00067CAE"/>
    <w:rsid w:val="0007013B"/>
    <w:rsid w:val="00070F13"/>
    <w:rsid w:val="00071795"/>
    <w:rsid w:val="0007370E"/>
    <w:rsid w:val="00076BCD"/>
    <w:rsid w:val="00081010"/>
    <w:rsid w:val="00081D74"/>
    <w:rsid w:val="000868F3"/>
    <w:rsid w:val="0008702F"/>
    <w:rsid w:val="000924F8"/>
    <w:rsid w:val="00094B83"/>
    <w:rsid w:val="000A0302"/>
    <w:rsid w:val="000A0D56"/>
    <w:rsid w:val="000A3303"/>
    <w:rsid w:val="000A674F"/>
    <w:rsid w:val="000B3588"/>
    <w:rsid w:val="000B3F3F"/>
    <w:rsid w:val="000B5E62"/>
    <w:rsid w:val="000B77F0"/>
    <w:rsid w:val="000C0233"/>
    <w:rsid w:val="000C1F00"/>
    <w:rsid w:val="000C24B2"/>
    <w:rsid w:val="000D461C"/>
    <w:rsid w:val="000E0672"/>
    <w:rsid w:val="000E2B88"/>
    <w:rsid w:val="000E4F8F"/>
    <w:rsid w:val="000E5F05"/>
    <w:rsid w:val="000F05BA"/>
    <w:rsid w:val="000F2E2B"/>
    <w:rsid w:val="00103B32"/>
    <w:rsid w:val="00105722"/>
    <w:rsid w:val="00105AB8"/>
    <w:rsid w:val="0012040A"/>
    <w:rsid w:val="00130C93"/>
    <w:rsid w:val="00131D42"/>
    <w:rsid w:val="0013455A"/>
    <w:rsid w:val="00142F15"/>
    <w:rsid w:val="00146600"/>
    <w:rsid w:val="001510DC"/>
    <w:rsid w:val="00151671"/>
    <w:rsid w:val="001517F4"/>
    <w:rsid w:val="001562BC"/>
    <w:rsid w:val="00163E82"/>
    <w:rsid w:val="00165B3A"/>
    <w:rsid w:val="00165C40"/>
    <w:rsid w:val="00170C13"/>
    <w:rsid w:val="00180010"/>
    <w:rsid w:val="001802C9"/>
    <w:rsid w:val="00190C78"/>
    <w:rsid w:val="00197528"/>
    <w:rsid w:val="00197A2C"/>
    <w:rsid w:val="001A413F"/>
    <w:rsid w:val="001B0BB2"/>
    <w:rsid w:val="001B3787"/>
    <w:rsid w:val="001C09D9"/>
    <w:rsid w:val="001C0CF0"/>
    <w:rsid w:val="001C1FD4"/>
    <w:rsid w:val="001C313B"/>
    <w:rsid w:val="001C3D1D"/>
    <w:rsid w:val="001C57C5"/>
    <w:rsid w:val="001D2434"/>
    <w:rsid w:val="001D3229"/>
    <w:rsid w:val="001E250E"/>
    <w:rsid w:val="001E54F5"/>
    <w:rsid w:val="001E7831"/>
    <w:rsid w:val="001F4792"/>
    <w:rsid w:val="00203425"/>
    <w:rsid w:val="00206648"/>
    <w:rsid w:val="0021139E"/>
    <w:rsid w:val="00211E7F"/>
    <w:rsid w:val="002160BA"/>
    <w:rsid w:val="00216961"/>
    <w:rsid w:val="00223B36"/>
    <w:rsid w:val="0023140B"/>
    <w:rsid w:val="002321E7"/>
    <w:rsid w:val="00236322"/>
    <w:rsid w:val="00236C8C"/>
    <w:rsid w:val="002379D8"/>
    <w:rsid w:val="002406B7"/>
    <w:rsid w:val="0025482B"/>
    <w:rsid w:val="00267D5D"/>
    <w:rsid w:val="00273CA4"/>
    <w:rsid w:val="00277659"/>
    <w:rsid w:val="00277D0C"/>
    <w:rsid w:val="00286D5E"/>
    <w:rsid w:val="002928AF"/>
    <w:rsid w:val="00295832"/>
    <w:rsid w:val="002A46AB"/>
    <w:rsid w:val="002B18CA"/>
    <w:rsid w:val="002B558E"/>
    <w:rsid w:val="002B6335"/>
    <w:rsid w:val="002B776E"/>
    <w:rsid w:val="002C0EF8"/>
    <w:rsid w:val="002C1FF1"/>
    <w:rsid w:val="002C42C3"/>
    <w:rsid w:val="002C4A74"/>
    <w:rsid w:val="002D5963"/>
    <w:rsid w:val="002D5E90"/>
    <w:rsid w:val="002E2318"/>
    <w:rsid w:val="002E4F05"/>
    <w:rsid w:val="002E50D9"/>
    <w:rsid w:val="002E71CA"/>
    <w:rsid w:val="002F2BC2"/>
    <w:rsid w:val="00302360"/>
    <w:rsid w:val="0031071B"/>
    <w:rsid w:val="00312ECD"/>
    <w:rsid w:val="00314A60"/>
    <w:rsid w:val="003232B5"/>
    <w:rsid w:val="003246E0"/>
    <w:rsid w:val="00324843"/>
    <w:rsid w:val="00325F2A"/>
    <w:rsid w:val="003345D0"/>
    <w:rsid w:val="00335D13"/>
    <w:rsid w:val="003362CF"/>
    <w:rsid w:val="00336484"/>
    <w:rsid w:val="0033790E"/>
    <w:rsid w:val="0034420D"/>
    <w:rsid w:val="00345A8F"/>
    <w:rsid w:val="00346276"/>
    <w:rsid w:val="0035195C"/>
    <w:rsid w:val="003520BA"/>
    <w:rsid w:val="00353287"/>
    <w:rsid w:val="0035510F"/>
    <w:rsid w:val="00362707"/>
    <w:rsid w:val="00364350"/>
    <w:rsid w:val="00365E74"/>
    <w:rsid w:val="00371974"/>
    <w:rsid w:val="003742F8"/>
    <w:rsid w:val="0037575A"/>
    <w:rsid w:val="00377EB9"/>
    <w:rsid w:val="00380A37"/>
    <w:rsid w:val="00391F81"/>
    <w:rsid w:val="00392A1C"/>
    <w:rsid w:val="0039310B"/>
    <w:rsid w:val="00394A72"/>
    <w:rsid w:val="003A06B2"/>
    <w:rsid w:val="003A1CEC"/>
    <w:rsid w:val="003A4E24"/>
    <w:rsid w:val="003A7BE5"/>
    <w:rsid w:val="003A7EAD"/>
    <w:rsid w:val="003B0477"/>
    <w:rsid w:val="003B261B"/>
    <w:rsid w:val="003B28D8"/>
    <w:rsid w:val="003B63AF"/>
    <w:rsid w:val="003B69D7"/>
    <w:rsid w:val="003C093C"/>
    <w:rsid w:val="003C3FBB"/>
    <w:rsid w:val="003C4748"/>
    <w:rsid w:val="003D0FE9"/>
    <w:rsid w:val="003D3B85"/>
    <w:rsid w:val="003D5B69"/>
    <w:rsid w:val="003D6793"/>
    <w:rsid w:val="003D7847"/>
    <w:rsid w:val="003E2ED9"/>
    <w:rsid w:val="003E5E55"/>
    <w:rsid w:val="00406472"/>
    <w:rsid w:val="00414D29"/>
    <w:rsid w:val="00415562"/>
    <w:rsid w:val="004179E7"/>
    <w:rsid w:val="004228D7"/>
    <w:rsid w:val="00424B37"/>
    <w:rsid w:val="00425594"/>
    <w:rsid w:val="004265F3"/>
    <w:rsid w:val="00430379"/>
    <w:rsid w:val="00442A7D"/>
    <w:rsid w:val="00451D3A"/>
    <w:rsid w:val="004609C8"/>
    <w:rsid w:val="00463D15"/>
    <w:rsid w:val="00466746"/>
    <w:rsid w:val="004679E8"/>
    <w:rsid w:val="00474F67"/>
    <w:rsid w:val="0048201C"/>
    <w:rsid w:val="00483909"/>
    <w:rsid w:val="004862E3"/>
    <w:rsid w:val="0049232F"/>
    <w:rsid w:val="004933D8"/>
    <w:rsid w:val="00494A9A"/>
    <w:rsid w:val="004A7B1A"/>
    <w:rsid w:val="004B3646"/>
    <w:rsid w:val="004B5A12"/>
    <w:rsid w:val="004B6913"/>
    <w:rsid w:val="004C6125"/>
    <w:rsid w:val="004C7C4A"/>
    <w:rsid w:val="004D1199"/>
    <w:rsid w:val="004D5FB4"/>
    <w:rsid w:val="004D6EBD"/>
    <w:rsid w:val="004E076C"/>
    <w:rsid w:val="004F1C6A"/>
    <w:rsid w:val="004F4231"/>
    <w:rsid w:val="004F5025"/>
    <w:rsid w:val="004F5310"/>
    <w:rsid w:val="004F637E"/>
    <w:rsid w:val="005014D3"/>
    <w:rsid w:val="00504A33"/>
    <w:rsid w:val="00505DC2"/>
    <w:rsid w:val="00511036"/>
    <w:rsid w:val="0051308C"/>
    <w:rsid w:val="005162CA"/>
    <w:rsid w:val="00525BDF"/>
    <w:rsid w:val="005274EB"/>
    <w:rsid w:val="00527999"/>
    <w:rsid w:val="00531836"/>
    <w:rsid w:val="00531FBB"/>
    <w:rsid w:val="0053635D"/>
    <w:rsid w:val="00545699"/>
    <w:rsid w:val="00552F9F"/>
    <w:rsid w:val="00557889"/>
    <w:rsid w:val="0056009C"/>
    <w:rsid w:val="00562D54"/>
    <w:rsid w:val="005641BC"/>
    <w:rsid w:val="00565ADC"/>
    <w:rsid w:val="00565D7B"/>
    <w:rsid w:val="0057233F"/>
    <w:rsid w:val="00573502"/>
    <w:rsid w:val="00576B6E"/>
    <w:rsid w:val="00581794"/>
    <w:rsid w:val="005822E7"/>
    <w:rsid w:val="005867F5"/>
    <w:rsid w:val="00586EE0"/>
    <w:rsid w:val="00591FEE"/>
    <w:rsid w:val="00595720"/>
    <w:rsid w:val="005A0E18"/>
    <w:rsid w:val="005A402F"/>
    <w:rsid w:val="005B19A1"/>
    <w:rsid w:val="005C0B58"/>
    <w:rsid w:val="005C3FBC"/>
    <w:rsid w:val="005C592E"/>
    <w:rsid w:val="005D588D"/>
    <w:rsid w:val="005D62E3"/>
    <w:rsid w:val="005E30E8"/>
    <w:rsid w:val="005E531A"/>
    <w:rsid w:val="005F2121"/>
    <w:rsid w:val="005F3495"/>
    <w:rsid w:val="005F5F1E"/>
    <w:rsid w:val="0060155F"/>
    <w:rsid w:val="00601A7F"/>
    <w:rsid w:val="00603471"/>
    <w:rsid w:val="006140BE"/>
    <w:rsid w:val="006169CC"/>
    <w:rsid w:val="006230CE"/>
    <w:rsid w:val="0063102B"/>
    <w:rsid w:val="00634CF6"/>
    <w:rsid w:val="00636247"/>
    <w:rsid w:val="00637764"/>
    <w:rsid w:val="00645B8B"/>
    <w:rsid w:val="00652494"/>
    <w:rsid w:val="00656B64"/>
    <w:rsid w:val="006627F5"/>
    <w:rsid w:val="00663032"/>
    <w:rsid w:val="00664CFD"/>
    <w:rsid w:val="00676EB1"/>
    <w:rsid w:val="00677281"/>
    <w:rsid w:val="00683246"/>
    <w:rsid w:val="00692D70"/>
    <w:rsid w:val="00694675"/>
    <w:rsid w:val="006A4C34"/>
    <w:rsid w:val="006B288C"/>
    <w:rsid w:val="006B67D3"/>
    <w:rsid w:val="006C5D74"/>
    <w:rsid w:val="006C78C4"/>
    <w:rsid w:val="006D18E6"/>
    <w:rsid w:val="006E3FC0"/>
    <w:rsid w:val="006F2C23"/>
    <w:rsid w:val="006F30F5"/>
    <w:rsid w:val="006F43CD"/>
    <w:rsid w:val="006F4715"/>
    <w:rsid w:val="006F6DEC"/>
    <w:rsid w:val="00700B25"/>
    <w:rsid w:val="00702159"/>
    <w:rsid w:val="007047C3"/>
    <w:rsid w:val="0071143F"/>
    <w:rsid w:val="00713639"/>
    <w:rsid w:val="00714BC6"/>
    <w:rsid w:val="007150F6"/>
    <w:rsid w:val="007166AA"/>
    <w:rsid w:val="00722102"/>
    <w:rsid w:val="0072494C"/>
    <w:rsid w:val="00725319"/>
    <w:rsid w:val="00730840"/>
    <w:rsid w:val="00732A26"/>
    <w:rsid w:val="0073381D"/>
    <w:rsid w:val="00734FDA"/>
    <w:rsid w:val="00742C56"/>
    <w:rsid w:val="0074568D"/>
    <w:rsid w:val="007475FE"/>
    <w:rsid w:val="00766145"/>
    <w:rsid w:val="007759A7"/>
    <w:rsid w:val="00776A43"/>
    <w:rsid w:val="00776ED0"/>
    <w:rsid w:val="00780BF7"/>
    <w:rsid w:val="00783AF2"/>
    <w:rsid w:val="00785715"/>
    <w:rsid w:val="0078769A"/>
    <w:rsid w:val="007952F8"/>
    <w:rsid w:val="0079768A"/>
    <w:rsid w:val="007A0E6E"/>
    <w:rsid w:val="007A2B85"/>
    <w:rsid w:val="007B1897"/>
    <w:rsid w:val="007B27FB"/>
    <w:rsid w:val="007B6099"/>
    <w:rsid w:val="007B6D89"/>
    <w:rsid w:val="007C1B28"/>
    <w:rsid w:val="007D2E6C"/>
    <w:rsid w:val="007D37DD"/>
    <w:rsid w:val="007D3959"/>
    <w:rsid w:val="007D7924"/>
    <w:rsid w:val="007E11B2"/>
    <w:rsid w:val="007E177D"/>
    <w:rsid w:val="007E231B"/>
    <w:rsid w:val="007E43A5"/>
    <w:rsid w:val="007F026A"/>
    <w:rsid w:val="007F02A7"/>
    <w:rsid w:val="007F3B03"/>
    <w:rsid w:val="007F5BDA"/>
    <w:rsid w:val="00800348"/>
    <w:rsid w:val="008019EA"/>
    <w:rsid w:val="00810105"/>
    <w:rsid w:val="00820B22"/>
    <w:rsid w:val="008226E7"/>
    <w:rsid w:val="00824609"/>
    <w:rsid w:val="0083253E"/>
    <w:rsid w:val="00833B6C"/>
    <w:rsid w:val="00835F41"/>
    <w:rsid w:val="00836D7D"/>
    <w:rsid w:val="00841408"/>
    <w:rsid w:val="00841A45"/>
    <w:rsid w:val="0085181F"/>
    <w:rsid w:val="0085243C"/>
    <w:rsid w:val="00855A2D"/>
    <w:rsid w:val="0085730D"/>
    <w:rsid w:val="00860843"/>
    <w:rsid w:val="008629E9"/>
    <w:rsid w:val="00863A5F"/>
    <w:rsid w:val="00867069"/>
    <w:rsid w:val="00867235"/>
    <w:rsid w:val="00875025"/>
    <w:rsid w:val="008819E1"/>
    <w:rsid w:val="00883842"/>
    <w:rsid w:val="0088766E"/>
    <w:rsid w:val="00894521"/>
    <w:rsid w:val="00895144"/>
    <w:rsid w:val="0089637D"/>
    <w:rsid w:val="008A736F"/>
    <w:rsid w:val="008B0591"/>
    <w:rsid w:val="008B592C"/>
    <w:rsid w:val="008B5F98"/>
    <w:rsid w:val="008B7EA9"/>
    <w:rsid w:val="008D561D"/>
    <w:rsid w:val="008D6366"/>
    <w:rsid w:val="008E0DCA"/>
    <w:rsid w:val="008E0F8C"/>
    <w:rsid w:val="008F7642"/>
    <w:rsid w:val="00902A37"/>
    <w:rsid w:val="00904B8E"/>
    <w:rsid w:val="009053B7"/>
    <w:rsid w:val="0090616E"/>
    <w:rsid w:val="009134D0"/>
    <w:rsid w:val="00913780"/>
    <w:rsid w:val="009226E7"/>
    <w:rsid w:val="009264BF"/>
    <w:rsid w:val="00933319"/>
    <w:rsid w:val="009347D3"/>
    <w:rsid w:val="00937474"/>
    <w:rsid w:val="00941F15"/>
    <w:rsid w:val="00947170"/>
    <w:rsid w:val="009533DD"/>
    <w:rsid w:val="00957313"/>
    <w:rsid w:val="00966F77"/>
    <w:rsid w:val="00967F94"/>
    <w:rsid w:val="009762B6"/>
    <w:rsid w:val="009802FE"/>
    <w:rsid w:val="00983839"/>
    <w:rsid w:val="009847D6"/>
    <w:rsid w:val="009921DA"/>
    <w:rsid w:val="00992E8C"/>
    <w:rsid w:val="00995583"/>
    <w:rsid w:val="009A64F6"/>
    <w:rsid w:val="009A7905"/>
    <w:rsid w:val="009B2511"/>
    <w:rsid w:val="009B5CA3"/>
    <w:rsid w:val="009B73E2"/>
    <w:rsid w:val="009C0133"/>
    <w:rsid w:val="009C013E"/>
    <w:rsid w:val="009C09B8"/>
    <w:rsid w:val="009C2F67"/>
    <w:rsid w:val="009C7897"/>
    <w:rsid w:val="009D410C"/>
    <w:rsid w:val="009D55A7"/>
    <w:rsid w:val="009E2D5D"/>
    <w:rsid w:val="009E4EC5"/>
    <w:rsid w:val="009E73C5"/>
    <w:rsid w:val="009E745A"/>
    <w:rsid w:val="009F5604"/>
    <w:rsid w:val="00A001AE"/>
    <w:rsid w:val="00A044AE"/>
    <w:rsid w:val="00A06874"/>
    <w:rsid w:val="00A102F7"/>
    <w:rsid w:val="00A103CF"/>
    <w:rsid w:val="00A1194E"/>
    <w:rsid w:val="00A14784"/>
    <w:rsid w:val="00A16868"/>
    <w:rsid w:val="00A233BC"/>
    <w:rsid w:val="00A2495A"/>
    <w:rsid w:val="00A25AED"/>
    <w:rsid w:val="00A26DB1"/>
    <w:rsid w:val="00A3084B"/>
    <w:rsid w:val="00A31C87"/>
    <w:rsid w:val="00A344D6"/>
    <w:rsid w:val="00A3522B"/>
    <w:rsid w:val="00A37392"/>
    <w:rsid w:val="00A37CCE"/>
    <w:rsid w:val="00A40DE8"/>
    <w:rsid w:val="00A47A57"/>
    <w:rsid w:val="00A54589"/>
    <w:rsid w:val="00A56BA6"/>
    <w:rsid w:val="00A5702F"/>
    <w:rsid w:val="00A57E04"/>
    <w:rsid w:val="00A678FF"/>
    <w:rsid w:val="00A71E58"/>
    <w:rsid w:val="00A74837"/>
    <w:rsid w:val="00A77979"/>
    <w:rsid w:val="00A80E89"/>
    <w:rsid w:val="00A81FC7"/>
    <w:rsid w:val="00A82DBD"/>
    <w:rsid w:val="00A8357E"/>
    <w:rsid w:val="00A842EB"/>
    <w:rsid w:val="00A84600"/>
    <w:rsid w:val="00A857A0"/>
    <w:rsid w:val="00A94B6C"/>
    <w:rsid w:val="00A955C0"/>
    <w:rsid w:val="00AA2DC0"/>
    <w:rsid w:val="00AA339F"/>
    <w:rsid w:val="00AA5A64"/>
    <w:rsid w:val="00AB4928"/>
    <w:rsid w:val="00AB5E38"/>
    <w:rsid w:val="00AB6251"/>
    <w:rsid w:val="00AB7EA4"/>
    <w:rsid w:val="00AC28B9"/>
    <w:rsid w:val="00AC2E5F"/>
    <w:rsid w:val="00AC3DFC"/>
    <w:rsid w:val="00AC45ED"/>
    <w:rsid w:val="00AD1D15"/>
    <w:rsid w:val="00AD3998"/>
    <w:rsid w:val="00AF2C8D"/>
    <w:rsid w:val="00AF2D7F"/>
    <w:rsid w:val="00AF7B32"/>
    <w:rsid w:val="00B05769"/>
    <w:rsid w:val="00B11435"/>
    <w:rsid w:val="00B12ACA"/>
    <w:rsid w:val="00B145E9"/>
    <w:rsid w:val="00B16C26"/>
    <w:rsid w:val="00B174BB"/>
    <w:rsid w:val="00B238B9"/>
    <w:rsid w:val="00B310E3"/>
    <w:rsid w:val="00B40F46"/>
    <w:rsid w:val="00B42642"/>
    <w:rsid w:val="00B4280D"/>
    <w:rsid w:val="00B42FBD"/>
    <w:rsid w:val="00B45073"/>
    <w:rsid w:val="00B51225"/>
    <w:rsid w:val="00B548BE"/>
    <w:rsid w:val="00B61181"/>
    <w:rsid w:val="00B64FE5"/>
    <w:rsid w:val="00B67C5F"/>
    <w:rsid w:val="00B75A91"/>
    <w:rsid w:val="00B77159"/>
    <w:rsid w:val="00B77A70"/>
    <w:rsid w:val="00B94AE2"/>
    <w:rsid w:val="00B979C6"/>
    <w:rsid w:val="00BA009D"/>
    <w:rsid w:val="00BA052D"/>
    <w:rsid w:val="00BA3063"/>
    <w:rsid w:val="00BB680B"/>
    <w:rsid w:val="00BC28C2"/>
    <w:rsid w:val="00BC602B"/>
    <w:rsid w:val="00BC718E"/>
    <w:rsid w:val="00BC75E8"/>
    <w:rsid w:val="00BC7A78"/>
    <w:rsid w:val="00BC7D55"/>
    <w:rsid w:val="00BD3B68"/>
    <w:rsid w:val="00BE7BF5"/>
    <w:rsid w:val="00BF2C3A"/>
    <w:rsid w:val="00BF320E"/>
    <w:rsid w:val="00BF7824"/>
    <w:rsid w:val="00C04EE4"/>
    <w:rsid w:val="00C07B09"/>
    <w:rsid w:val="00C10CBE"/>
    <w:rsid w:val="00C13E5F"/>
    <w:rsid w:val="00C1419C"/>
    <w:rsid w:val="00C24D75"/>
    <w:rsid w:val="00C30DB1"/>
    <w:rsid w:val="00C34AAA"/>
    <w:rsid w:val="00C4056C"/>
    <w:rsid w:val="00C42FEB"/>
    <w:rsid w:val="00C4595B"/>
    <w:rsid w:val="00C478DA"/>
    <w:rsid w:val="00C52FDA"/>
    <w:rsid w:val="00C56A44"/>
    <w:rsid w:val="00C56CFF"/>
    <w:rsid w:val="00C60907"/>
    <w:rsid w:val="00C62840"/>
    <w:rsid w:val="00C652D6"/>
    <w:rsid w:val="00C659A3"/>
    <w:rsid w:val="00C65B6B"/>
    <w:rsid w:val="00C67F5E"/>
    <w:rsid w:val="00C70B48"/>
    <w:rsid w:val="00C71469"/>
    <w:rsid w:val="00C820E9"/>
    <w:rsid w:val="00C8301F"/>
    <w:rsid w:val="00C844B3"/>
    <w:rsid w:val="00C902B5"/>
    <w:rsid w:val="00C91413"/>
    <w:rsid w:val="00C93347"/>
    <w:rsid w:val="00C93D2B"/>
    <w:rsid w:val="00CA17E0"/>
    <w:rsid w:val="00CA71A0"/>
    <w:rsid w:val="00CB1BFB"/>
    <w:rsid w:val="00CB352C"/>
    <w:rsid w:val="00CC0BEF"/>
    <w:rsid w:val="00CC2E26"/>
    <w:rsid w:val="00CC5F79"/>
    <w:rsid w:val="00CD748B"/>
    <w:rsid w:val="00CD75B9"/>
    <w:rsid w:val="00CD7F63"/>
    <w:rsid w:val="00CE1409"/>
    <w:rsid w:val="00CE1A8A"/>
    <w:rsid w:val="00CE3177"/>
    <w:rsid w:val="00CF1F60"/>
    <w:rsid w:val="00CF30BF"/>
    <w:rsid w:val="00CF3853"/>
    <w:rsid w:val="00CF7A5B"/>
    <w:rsid w:val="00CF7E61"/>
    <w:rsid w:val="00D016B5"/>
    <w:rsid w:val="00D03C08"/>
    <w:rsid w:val="00D067D1"/>
    <w:rsid w:val="00D110AF"/>
    <w:rsid w:val="00D12B82"/>
    <w:rsid w:val="00D13B0F"/>
    <w:rsid w:val="00D14F0E"/>
    <w:rsid w:val="00D1775A"/>
    <w:rsid w:val="00D17D95"/>
    <w:rsid w:val="00D213B2"/>
    <w:rsid w:val="00D21C7D"/>
    <w:rsid w:val="00D24B92"/>
    <w:rsid w:val="00D2625C"/>
    <w:rsid w:val="00D32231"/>
    <w:rsid w:val="00D32BDE"/>
    <w:rsid w:val="00D34006"/>
    <w:rsid w:val="00D3442E"/>
    <w:rsid w:val="00D4267F"/>
    <w:rsid w:val="00D43C1D"/>
    <w:rsid w:val="00D4779C"/>
    <w:rsid w:val="00D51A57"/>
    <w:rsid w:val="00D560A1"/>
    <w:rsid w:val="00D60A86"/>
    <w:rsid w:val="00D645C9"/>
    <w:rsid w:val="00D73757"/>
    <w:rsid w:val="00D73C7F"/>
    <w:rsid w:val="00D75997"/>
    <w:rsid w:val="00D76CC6"/>
    <w:rsid w:val="00D823A4"/>
    <w:rsid w:val="00DB1AD9"/>
    <w:rsid w:val="00DB32C4"/>
    <w:rsid w:val="00DB6A74"/>
    <w:rsid w:val="00DB702D"/>
    <w:rsid w:val="00DC1D6D"/>
    <w:rsid w:val="00DC5C5E"/>
    <w:rsid w:val="00DD01B8"/>
    <w:rsid w:val="00DD170C"/>
    <w:rsid w:val="00DD3E67"/>
    <w:rsid w:val="00DD4E9C"/>
    <w:rsid w:val="00DD4EF0"/>
    <w:rsid w:val="00DD6F50"/>
    <w:rsid w:val="00DD7CE4"/>
    <w:rsid w:val="00DE0F42"/>
    <w:rsid w:val="00DE1170"/>
    <w:rsid w:val="00DF0C95"/>
    <w:rsid w:val="00DF2935"/>
    <w:rsid w:val="00DF2E5B"/>
    <w:rsid w:val="00DF71AF"/>
    <w:rsid w:val="00E04429"/>
    <w:rsid w:val="00E05DFD"/>
    <w:rsid w:val="00E12A2D"/>
    <w:rsid w:val="00E160E6"/>
    <w:rsid w:val="00E26344"/>
    <w:rsid w:val="00E26620"/>
    <w:rsid w:val="00E27FB4"/>
    <w:rsid w:val="00E31D2F"/>
    <w:rsid w:val="00E32039"/>
    <w:rsid w:val="00E370FD"/>
    <w:rsid w:val="00E3733C"/>
    <w:rsid w:val="00E41667"/>
    <w:rsid w:val="00E63198"/>
    <w:rsid w:val="00E66CEB"/>
    <w:rsid w:val="00E735A0"/>
    <w:rsid w:val="00E76D44"/>
    <w:rsid w:val="00E81C72"/>
    <w:rsid w:val="00E81FFB"/>
    <w:rsid w:val="00E84FC0"/>
    <w:rsid w:val="00E95793"/>
    <w:rsid w:val="00E97029"/>
    <w:rsid w:val="00EA5352"/>
    <w:rsid w:val="00EB1292"/>
    <w:rsid w:val="00EB1341"/>
    <w:rsid w:val="00EB66AD"/>
    <w:rsid w:val="00EB70C1"/>
    <w:rsid w:val="00EC237B"/>
    <w:rsid w:val="00ED0830"/>
    <w:rsid w:val="00ED3CF0"/>
    <w:rsid w:val="00ED4674"/>
    <w:rsid w:val="00EE7AE4"/>
    <w:rsid w:val="00EF0D2B"/>
    <w:rsid w:val="00EF171B"/>
    <w:rsid w:val="00EF5916"/>
    <w:rsid w:val="00EF7E3F"/>
    <w:rsid w:val="00F07EEC"/>
    <w:rsid w:val="00F1470C"/>
    <w:rsid w:val="00F17698"/>
    <w:rsid w:val="00F219DF"/>
    <w:rsid w:val="00F22886"/>
    <w:rsid w:val="00F25542"/>
    <w:rsid w:val="00F269E5"/>
    <w:rsid w:val="00F31F18"/>
    <w:rsid w:val="00F34114"/>
    <w:rsid w:val="00F35305"/>
    <w:rsid w:val="00F378AF"/>
    <w:rsid w:val="00F412C7"/>
    <w:rsid w:val="00F5746A"/>
    <w:rsid w:val="00F61D80"/>
    <w:rsid w:val="00F67719"/>
    <w:rsid w:val="00F7065B"/>
    <w:rsid w:val="00F754FF"/>
    <w:rsid w:val="00F76880"/>
    <w:rsid w:val="00F76BF5"/>
    <w:rsid w:val="00F76EF4"/>
    <w:rsid w:val="00F8157B"/>
    <w:rsid w:val="00F84EDA"/>
    <w:rsid w:val="00F8648A"/>
    <w:rsid w:val="00F94315"/>
    <w:rsid w:val="00F96DFE"/>
    <w:rsid w:val="00FA1E80"/>
    <w:rsid w:val="00FA3098"/>
    <w:rsid w:val="00FA3A60"/>
    <w:rsid w:val="00FD3746"/>
    <w:rsid w:val="00FD71F7"/>
    <w:rsid w:val="00FE69EF"/>
    <w:rsid w:val="00FF316B"/>
    <w:rsid w:val="00FF4EE1"/>
    <w:rsid w:val="00FF6237"/>
    <w:rsid w:val="00FF7027"/>
    <w:rsid w:val="043209E6"/>
    <w:rsid w:val="064360B1"/>
    <w:rsid w:val="07CE38BF"/>
    <w:rsid w:val="0F1D1B2D"/>
    <w:rsid w:val="10537056"/>
    <w:rsid w:val="130806FD"/>
    <w:rsid w:val="1557566D"/>
    <w:rsid w:val="17FF5E33"/>
    <w:rsid w:val="1DED1574"/>
    <w:rsid w:val="1EB52E4D"/>
    <w:rsid w:val="20184C40"/>
    <w:rsid w:val="21D718C7"/>
    <w:rsid w:val="22070446"/>
    <w:rsid w:val="25491698"/>
    <w:rsid w:val="270504D1"/>
    <w:rsid w:val="27582DB9"/>
    <w:rsid w:val="293A5C6A"/>
    <w:rsid w:val="2C68486B"/>
    <w:rsid w:val="2E3356D7"/>
    <w:rsid w:val="2E5114C9"/>
    <w:rsid w:val="302402A4"/>
    <w:rsid w:val="32F81F39"/>
    <w:rsid w:val="3945088C"/>
    <w:rsid w:val="3BF74F08"/>
    <w:rsid w:val="3C343EC3"/>
    <w:rsid w:val="3F25035A"/>
    <w:rsid w:val="3F375A43"/>
    <w:rsid w:val="43801C47"/>
    <w:rsid w:val="439272AE"/>
    <w:rsid w:val="480075F9"/>
    <w:rsid w:val="4B2F5386"/>
    <w:rsid w:val="4C2F6420"/>
    <w:rsid w:val="57167758"/>
    <w:rsid w:val="5DC0207A"/>
    <w:rsid w:val="5DC439E5"/>
    <w:rsid w:val="62A04C66"/>
    <w:rsid w:val="665D774D"/>
    <w:rsid w:val="69AD6431"/>
    <w:rsid w:val="6C8A5905"/>
    <w:rsid w:val="6FA0300D"/>
    <w:rsid w:val="74846DE3"/>
    <w:rsid w:val="750A0CEB"/>
    <w:rsid w:val="78C95B4F"/>
    <w:rsid w:val="7CCB71F0"/>
    <w:rsid w:val="7DCE5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9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link w:val="36"/>
    <w:qFormat/>
    <w:uiPriority w:val="99"/>
    <w:pPr>
      <w:keepNext/>
      <w:keepLines/>
      <w:spacing w:before="340" w:after="330" w:line="576" w:lineRule="auto"/>
      <w:ind w:firstLine="200" w:firstLineChars="200"/>
      <w:outlineLvl w:val="0"/>
    </w:pPr>
    <w:rPr>
      <w:rFonts w:ascii="等线" w:hAnsi="等线" w:eastAsia="黑体"/>
      <w:b/>
      <w:bCs/>
      <w:kern w:val="44"/>
      <w:sz w:val="32"/>
      <w:szCs w:val="32"/>
    </w:rPr>
  </w:style>
  <w:style w:type="paragraph" w:styleId="6">
    <w:name w:val="heading 3"/>
    <w:basedOn w:val="1"/>
    <w:next w:val="1"/>
    <w:link w:val="37"/>
    <w:qFormat/>
    <w:uiPriority w:val="99"/>
    <w:pPr>
      <w:keepNext/>
      <w:keepLines/>
      <w:snapToGrid w:val="0"/>
      <w:spacing w:before="260" w:after="260" w:line="415" w:lineRule="auto"/>
      <w:outlineLvl w:val="2"/>
    </w:pPr>
    <w:rPr>
      <w:rFonts w:ascii="宋体"/>
      <w:b/>
      <w:bCs/>
      <w:kern w:val="24"/>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BodyText1I2"/>
    <w:basedOn w:val="3"/>
    <w:qFormat/>
    <w:uiPriority w:val="0"/>
    <w:pPr>
      <w:spacing w:after="120"/>
      <w:ind w:left="420" w:leftChars="200" w:firstLine="420" w:firstLineChars="200"/>
      <w:jc w:val="both"/>
      <w:textAlignment w:val="baseline"/>
    </w:pPr>
    <w:rPr>
      <w:rFonts w:ascii="Calibri" w:hAnsi="Calibri" w:eastAsia="宋体" w:cs="Times New Roman"/>
    </w:rPr>
  </w:style>
  <w:style w:type="paragraph" w:customStyle="1" w:styleId="3">
    <w:name w:val="BodyTextIndent"/>
    <w:basedOn w:val="1"/>
    <w:next w:val="4"/>
    <w:qFormat/>
    <w:uiPriority w:val="0"/>
    <w:pPr>
      <w:spacing w:after="120"/>
      <w:ind w:left="420" w:leftChars="200"/>
      <w:jc w:val="both"/>
      <w:textAlignment w:val="baseline"/>
    </w:pPr>
    <w:rPr>
      <w:rFonts w:ascii="Calibri" w:hAnsi="Calibri" w:eastAsia="宋体" w:cs="Times New Roman"/>
    </w:rPr>
  </w:style>
  <w:style w:type="paragraph" w:customStyle="1" w:styleId="4">
    <w:name w:val="NormalIndent"/>
    <w:basedOn w:val="1"/>
    <w:qFormat/>
    <w:uiPriority w:val="0"/>
    <w:pPr>
      <w:ind w:firstLine="420" w:firstLineChars="200"/>
      <w:jc w:val="both"/>
      <w:textAlignment w:val="baseline"/>
    </w:pPr>
    <w:rPr>
      <w:rFonts w:ascii="Calibri" w:hAnsi="Calibri" w:eastAsia="仿宋" w:cs="Times New Roman"/>
      <w:kern w:val="2"/>
      <w:sz w:val="32"/>
      <w:szCs w:val="24"/>
      <w:lang w:val="en-US" w:eastAsia="zh-CN" w:bidi="ar-SA"/>
    </w:rPr>
  </w:style>
  <w:style w:type="paragraph" w:styleId="7">
    <w:name w:val="Normal Indent"/>
    <w:basedOn w:val="1"/>
    <w:link w:val="59"/>
    <w:unhideWhenUsed/>
    <w:qFormat/>
    <w:uiPriority w:val="0"/>
    <w:pPr>
      <w:snapToGrid w:val="0"/>
      <w:spacing w:line="300" w:lineRule="auto"/>
      <w:ind w:firstLine="482"/>
    </w:pPr>
    <w:rPr>
      <w:rFonts w:ascii="宋体" w:hAnsi="宋体"/>
      <w:kern w:val="0"/>
      <w:sz w:val="24"/>
      <w:szCs w:val="20"/>
    </w:rPr>
  </w:style>
  <w:style w:type="paragraph" w:styleId="8">
    <w:name w:val="annotation text"/>
    <w:basedOn w:val="1"/>
    <w:semiHidden/>
    <w:unhideWhenUsed/>
    <w:qFormat/>
    <w:uiPriority w:val="99"/>
    <w:pPr>
      <w:jc w:val="left"/>
    </w:pPr>
  </w:style>
  <w:style w:type="paragraph" w:styleId="9">
    <w:name w:val="Body Text"/>
    <w:basedOn w:val="1"/>
    <w:next w:val="10"/>
    <w:link w:val="29"/>
    <w:unhideWhenUsed/>
    <w:qFormat/>
    <w:uiPriority w:val="99"/>
    <w:pPr>
      <w:spacing w:after="120"/>
    </w:pPr>
    <w:rPr>
      <w:rFonts w:ascii="Calibri" w:hAnsi="Calibri"/>
      <w:szCs w:val="24"/>
    </w:rPr>
  </w:style>
  <w:style w:type="paragraph" w:styleId="10">
    <w:name w:val="toc 5"/>
    <w:basedOn w:val="1"/>
    <w:next w:val="1"/>
    <w:semiHidden/>
    <w:qFormat/>
    <w:uiPriority w:val="99"/>
    <w:pPr>
      <w:ind w:left="1680" w:leftChars="800"/>
    </w:pPr>
  </w:style>
  <w:style w:type="paragraph" w:styleId="11">
    <w:name w:val="Plain Text"/>
    <w:basedOn w:val="1"/>
    <w:link w:val="61"/>
    <w:unhideWhenUsed/>
    <w:qFormat/>
    <w:uiPriority w:val="99"/>
    <w:rPr>
      <w:rFonts w:ascii="宋体" w:hAnsi="Courier New" w:eastAsia="仿宋_GB2312"/>
      <w:lang w:eastAsia="en-US"/>
    </w:rPr>
  </w:style>
  <w:style w:type="paragraph" w:styleId="12">
    <w:name w:val="Date"/>
    <w:basedOn w:val="1"/>
    <w:next w:val="1"/>
    <w:link w:val="35"/>
    <w:semiHidden/>
    <w:unhideWhenUsed/>
    <w:qFormat/>
    <w:uiPriority w:val="99"/>
    <w:pPr>
      <w:ind w:left="100" w:leftChars="2500"/>
    </w:pPr>
  </w:style>
  <w:style w:type="paragraph" w:styleId="13">
    <w:name w:val="Balloon Text"/>
    <w:basedOn w:val="1"/>
    <w:link w:val="32"/>
    <w:semiHidden/>
    <w:unhideWhenUsed/>
    <w:qFormat/>
    <w:uiPriority w:val="99"/>
    <w:rPr>
      <w:sz w:val="18"/>
      <w:szCs w:val="18"/>
    </w:rPr>
  </w:style>
  <w:style w:type="paragraph" w:styleId="14">
    <w:name w:val="footer"/>
    <w:basedOn w:val="1"/>
    <w:link w:val="2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25"/>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18">
    <w:name w:val="Table Grid"/>
    <w:basedOn w:val="17"/>
    <w:qFormat/>
    <w:uiPriority w:val="59"/>
    <w:rPr>
      <w:rFonts w:ascii="Times New Roman" w:hAnsi="Times New Roman" w:eastAsia="宋体"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Strong"/>
    <w:qFormat/>
    <w:uiPriority w:val="0"/>
    <w:rPr>
      <w:rFonts w:hint="default" w:ascii="Times New Roman" w:hAnsi="Times New Roman" w:cs="Times New Roman"/>
      <w:b/>
      <w:bCs/>
    </w:rPr>
  </w:style>
  <w:style w:type="character" w:styleId="21">
    <w:name w:val="page number"/>
    <w:basedOn w:val="19"/>
    <w:qFormat/>
    <w:uiPriority w:val="0"/>
    <w:rPr>
      <w:rFonts w:ascii="Tahoma" w:hAnsi="Tahoma"/>
      <w:sz w:val="30"/>
      <w:szCs w:val="30"/>
    </w:rPr>
  </w:style>
  <w:style w:type="character" w:styleId="22">
    <w:name w:val="Hyperlink"/>
    <w:basedOn w:val="19"/>
    <w:unhideWhenUsed/>
    <w:qFormat/>
    <w:uiPriority w:val="99"/>
    <w:rPr>
      <w:color w:val="0000FF" w:themeColor="hyperlink"/>
      <w:u w:val="single"/>
      <w14:textFill>
        <w14:solidFill>
          <w14:schemeClr w14:val="hlink"/>
        </w14:solidFill>
      </w14:textFill>
    </w:rPr>
  </w:style>
  <w:style w:type="paragraph" w:customStyle="1" w:styleId="23">
    <w:name w:val="Body Text First Indent 21"/>
    <w:basedOn w:val="24"/>
    <w:next w:val="1"/>
    <w:qFormat/>
    <w:uiPriority w:val="0"/>
    <w:pPr>
      <w:ind w:firstLine="420" w:firstLineChars="200"/>
    </w:pPr>
    <w:rPr>
      <w:rFonts w:ascii="Times New Roman" w:hAnsi="Times New Roman" w:eastAsia="宋体"/>
    </w:rPr>
  </w:style>
  <w:style w:type="paragraph" w:customStyle="1" w:styleId="24">
    <w:name w:val="Body Text Indent1"/>
    <w:basedOn w:val="1"/>
    <w:qFormat/>
    <w:uiPriority w:val="0"/>
    <w:pPr>
      <w:spacing w:line="600" w:lineRule="atLeast"/>
      <w:ind w:firstLine="600"/>
    </w:pPr>
    <w:rPr>
      <w:rFonts w:ascii="仿宋_GB2312" w:hAnsi="Times New Roman" w:eastAsia="仿宋_GB2312"/>
      <w:b/>
      <w:bCs/>
      <w:sz w:val="30"/>
      <w:szCs w:val="30"/>
    </w:rPr>
  </w:style>
  <w:style w:type="character" w:customStyle="1" w:styleId="25">
    <w:name w:val="页眉 Char"/>
    <w:basedOn w:val="19"/>
    <w:link w:val="15"/>
    <w:qFormat/>
    <w:uiPriority w:val="0"/>
    <w:rPr>
      <w:sz w:val="18"/>
      <w:szCs w:val="18"/>
    </w:rPr>
  </w:style>
  <w:style w:type="character" w:customStyle="1" w:styleId="26">
    <w:name w:val="页脚 Char"/>
    <w:basedOn w:val="19"/>
    <w:link w:val="14"/>
    <w:qFormat/>
    <w:uiPriority w:val="99"/>
    <w:rPr>
      <w:sz w:val="18"/>
      <w:szCs w:val="18"/>
    </w:rPr>
  </w:style>
  <w:style w:type="paragraph" w:customStyle="1" w:styleId="27">
    <w:name w:val="列出段落1"/>
    <w:basedOn w:val="1"/>
    <w:qFormat/>
    <w:uiPriority w:val="0"/>
    <w:pPr>
      <w:ind w:firstLine="420" w:firstLineChars="200"/>
    </w:pPr>
    <w:rPr>
      <w:rFonts w:ascii="Calibri" w:hAnsi="Calibri"/>
      <w:szCs w:val="22"/>
    </w:rPr>
  </w:style>
  <w:style w:type="paragraph" w:customStyle="1" w:styleId="28">
    <w:name w:val="p0"/>
    <w:basedOn w:val="1"/>
    <w:qFormat/>
    <w:uiPriority w:val="0"/>
    <w:pPr>
      <w:widowControl/>
    </w:pPr>
    <w:rPr>
      <w:kern w:val="0"/>
    </w:rPr>
  </w:style>
  <w:style w:type="character" w:customStyle="1" w:styleId="29">
    <w:name w:val="正文文本 Char"/>
    <w:basedOn w:val="19"/>
    <w:link w:val="9"/>
    <w:qFormat/>
    <w:uiPriority w:val="0"/>
    <w:rPr>
      <w:rFonts w:ascii="Calibri" w:hAnsi="Calibri" w:eastAsia="宋体" w:cs="Times New Roman"/>
      <w:szCs w:val="24"/>
    </w:rPr>
  </w:style>
  <w:style w:type="paragraph" w:customStyle="1" w:styleId="30">
    <w:name w:val="Default"/>
    <w:basedOn w:val="31"/>
    <w:next w:val="1"/>
    <w:qFormat/>
    <w:uiPriority w:val="99"/>
    <w:pPr>
      <w:widowControl w:val="0"/>
      <w:autoSpaceDE w:val="0"/>
      <w:autoSpaceDN w:val="0"/>
      <w:adjustRightInd w:val="0"/>
    </w:pPr>
    <w:rPr>
      <w:rFonts w:ascii="方正小标宋简体" w:hAnsi="Times New Roman" w:eastAsia="方正小标宋简体" w:cs="方正小标宋简体"/>
      <w:color w:val="000000"/>
      <w:kern w:val="0"/>
      <w:sz w:val="24"/>
      <w:szCs w:val="24"/>
      <w:lang w:val="en-US" w:eastAsia="zh-CN" w:bidi="ar-SA"/>
    </w:rPr>
  </w:style>
  <w:style w:type="paragraph" w:customStyle="1" w:styleId="31">
    <w:name w:val="正文1"/>
    <w:qFormat/>
    <w:uiPriority w:val="0"/>
    <w:pPr>
      <w:jc w:val="both"/>
    </w:pPr>
    <w:rPr>
      <w:rFonts w:ascii="Calibri" w:hAnsi="Calibri" w:eastAsia="宋体" w:cs="Times New Roman"/>
      <w:sz w:val="32"/>
      <w:szCs w:val="32"/>
      <w:lang w:val="en-US" w:eastAsia="zh-CN" w:bidi="ar-SA"/>
    </w:rPr>
  </w:style>
  <w:style w:type="character" w:customStyle="1" w:styleId="32">
    <w:name w:val="批注框文本 Char"/>
    <w:basedOn w:val="19"/>
    <w:link w:val="13"/>
    <w:semiHidden/>
    <w:qFormat/>
    <w:uiPriority w:val="99"/>
    <w:rPr>
      <w:rFonts w:ascii="Times New Roman" w:hAnsi="Times New Roman" w:eastAsia="宋体" w:cs="Times New Roman"/>
      <w:sz w:val="18"/>
      <w:szCs w:val="18"/>
    </w:rPr>
  </w:style>
  <w:style w:type="paragraph" w:styleId="33">
    <w:name w:val="No Spacing"/>
    <w:qFormat/>
    <w:uiPriority w:val="1"/>
    <w:pPr>
      <w:adjustRightInd w:val="0"/>
      <w:snapToGrid w:val="0"/>
    </w:pPr>
    <w:rPr>
      <w:rFonts w:ascii="Tahoma" w:hAnsi="Tahoma" w:eastAsia="微软雅黑" w:cstheme="minorBidi"/>
      <w:kern w:val="0"/>
      <w:sz w:val="22"/>
      <w:szCs w:val="22"/>
      <w:lang w:val="en-US" w:eastAsia="zh-CN" w:bidi="ar-SA"/>
    </w:rPr>
  </w:style>
  <w:style w:type="paragraph" w:styleId="34">
    <w:name w:val="List Paragraph"/>
    <w:basedOn w:val="1"/>
    <w:qFormat/>
    <w:uiPriority w:val="99"/>
    <w:pPr>
      <w:ind w:firstLine="420" w:firstLineChars="200"/>
    </w:pPr>
  </w:style>
  <w:style w:type="character" w:customStyle="1" w:styleId="35">
    <w:name w:val="日期 Char"/>
    <w:basedOn w:val="19"/>
    <w:link w:val="12"/>
    <w:semiHidden/>
    <w:qFormat/>
    <w:uiPriority w:val="99"/>
    <w:rPr>
      <w:rFonts w:ascii="Times New Roman" w:hAnsi="Times New Roman" w:eastAsia="宋体" w:cs="Times New Roman"/>
      <w:szCs w:val="21"/>
    </w:rPr>
  </w:style>
  <w:style w:type="character" w:customStyle="1" w:styleId="36">
    <w:name w:val="标题 1 Char"/>
    <w:basedOn w:val="19"/>
    <w:link w:val="5"/>
    <w:qFormat/>
    <w:uiPriority w:val="99"/>
    <w:rPr>
      <w:rFonts w:ascii="等线" w:hAnsi="等线" w:eastAsia="黑体" w:cs="Times New Roman"/>
      <w:b/>
      <w:bCs/>
      <w:kern w:val="44"/>
      <w:sz w:val="32"/>
      <w:szCs w:val="32"/>
    </w:rPr>
  </w:style>
  <w:style w:type="character" w:customStyle="1" w:styleId="37">
    <w:name w:val="标题 3 Char"/>
    <w:basedOn w:val="19"/>
    <w:link w:val="6"/>
    <w:qFormat/>
    <w:uiPriority w:val="99"/>
    <w:rPr>
      <w:rFonts w:ascii="宋体" w:hAnsi="Times New Roman" w:eastAsia="宋体" w:cs="Times New Roman"/>
      <w:b/>
      <w:bCs/>
      <w:kern w:val="24"/>
      <w:sz w:val="32"/>
      <w:szCs w:val="32"/>
    </w:rPr>
  </w:style>
  <w:style w:type="character" w:customStyle="1" w:styleId="38">
    <w:name w:val="正文文本 (2) + Constantia27"/>
    <w:qFormat/>
    <w:uiPriority w:val="0"/>
    <w:rPr>
      <w:rFonts w:ascii="Constantia" w:hAnsi="Constantia" w:eastAsia="Times New Roman" w:cs="Constantia"/>
      <w:b/>
      <w:bCs/>
      <w:color w:val="000000"/>
      <w:spacing w:val="20"/>
      <w:w w:val="100"/>
      <w:position w:val="0"/>
      <w:sz w:val="20"/>
      <w:szCs w:val="20"/>
      <w:lang w:val="en-US" w:eastAsia="en-US" w:bidi="ar-SA"/>
    </w:rPr>
  </w:style>
  <w:style w:type="paragraph" w:customStyle="1" w:styleId="39">
    <w:name w:val="正文文本 (2)1"/>
    <w:basedOn w:val="1"/>
    <w:qFormat/>
    <w:uiPriority w:val="0"/>
    <w:pPr>
      <w:shd w:val="clear" w:color="auto" w:fill="FFFFFF"/>
      <w:spacing w:line="240" w:lineRule="atLeast"/>
    </w:pPr>
    <w:rPr>
      <w:rFonts w:ascii="宋体" w:hAnsi="宋体"/>
      <w:kern w:val="0"/>
      <w:shd w:val="clear" w:color="auto" w:fill="FFFFFF"/>
    </w:rPr>
  </w:style>
  <w:style w:type="character" w:customStyle="1" w:styleId="40">
    <w:name w:val="正文文本 (2)"/>
    <w:qFormat/>
    <w:uiPriority w:val="0"/>
    <w:rPr>
      <w:rFonts w:ascii="宋体" w:hAnsi="宋体" w:eastAsia="宋体"/>
      <w:color w:val="000000"/>
      <w:spacing w:val="0"/>
      <w:w w:val="100"/>
      <w:position w:val="0"/>
      <w:sz w:val="21"/>
      <w:szCs w:val="21"/>
      <w:lang w:val="zh-TW" w:eastAsia="zh-TW" w:bidi="ar-SA"/>
    </w:rPr>
  </w:style>
  <w:style w:type="character" w:customStyle="1" w:styleId="41">
    <w:name w:val="正文文本 (2) + Constantia"/>
    <w:qFormat/>
    <w:uiPriority w:val="0"/>
    <w:rPr>
      <w:rFonts w:ascii="Constantia" w:hAnsi="Constantia" w:eastAsia="Times New Roman" w:cs="Constantia"/>
      <w:b/>
      <w:bCs/>
      <w:color w:val="000000"/>
      <w:spacing w:val="20"/>
      <w:w w:val="100"/>
      <w:position w:val="0"/>
      <w:sz w:val="20"/>
      <w:szCs w:val="20"/>
      <w:lang w:val="en-US" w:eastAsia="en-US" w:bidi="ar-SA"/>
    </w:rPr>
  </w:style>
  <w:style w:type="character" w:customStyle="1" w:styleId="42">
    <w:name w:val="正文文本 (2) + 10 pt"/>
    <w:qFormat/>
    <w:uiPriority w:val="0"/>
    <w:rPr>
      <w:rFonts w:ascii="宋体" w:hAnsi="宋体" w:eastAsia="宋体"/>
      <w:color w:val="000000"/>
      <w:spacing w:val="0"/>
      <w:w w:val="100"/>
      <w:position w:val="0"/>
      <w:sz w:val="20"/>
      <w:szCs w:val="20"/>
      <w:lang w:val="zh-TW" w:eastAsia="zh-TW" w:bidi="ar-SA"/>
    </w:rPr>
  </w:style>
  <w:style w:type="paragraph" w:customStyle="1" w:styleId="43">
    <w:name w:val="图片标题 (2)1"/>
    <w:basedOn w:val="1"/>
    <w:qFormat/>
    <w:uiPriority w:val="0"/>
    <w:pPr>
      <w:shd w:val="clear" w:color="auto" w:fill="FFFFFF"/>
      <w:spacing w:line="240" w:lineRule="atLeast"/>
    </w:pPr>
    <w:rPr>
      <w:rFonts w:ascii="宋体" w:hAnsi="宋体" w:eastAsia="仿宋体"/>
      <w:spacing w:val="20"/>
      <w:sz w:val="32"/>
    </w:rPr>
  </w:style>
  <w:style w:type="character" w:customStyle="1" w:styleId="44">
    <w:name w:val="图片标题 (2)"/>
    <w:qFormat/>
    <w:uiPriority w:val="0"/>
    <w:rPr>
      <w:rFonts w:hint="eastAsia" w:ascii="宋体" w:hAnsi="宋体" w:eastAsia="宋体"/>
      <w:color w:val="000000"/>
      <w:spacing w:val="20"/>
      <w:w w:val="100"/>
      <w:position w:val="0"/>
      <w:sz w:val="21"/>
      <w:szCs w:val="21"/>
      <w:lang w:val="zh-TW" w:eastAsia="zh-TW" w:bidi="ar-SA"/>
    </w:rPr>
  </w:style>
  <w:style w:type="paragraph" w:customStyle="1" w:styleId="45">
    <w:name w:val="Other|1"/>
    <w:basedOn w:val="1"/>
    <w:qFormat/>
    <w:uiPriority w:val="0"/>
    <w:pPr>
      <w:spacing w:line="394" w:lineRule="auto"/>
      <w:ind w:firstLine="400"/>
    </w:pPr>
    <w:rPr>
      <w:rFonts w:ascii="宋体" w:hAnsi="宋体" w:cs="宋体"/>
      <w:sz w:val="20"/>
      <w:szCs w:val="20"/>
    </w:rPr>
  </w:style>
  <w:style w:type="paragraph" w:customStyle="1" w:styleId="46">
    <w:name w:val="Body text|1"/>
    <w:basedOn w:val="1"/>
    <w:link w:val="57"/>
    <w:qFormat/>
    <w:uiPriority w:val="0"/>
    <w:pPr>
      <w:spacing w:line="394" w:lineRule="auto"/>
      <w:ind w:firstLine="400"/>
    </w:pPr>
    <w:rPr>
      <w:rFonts w:ascii="宋体" w:hAnsi="宋体" w:cs="宋体"/>
      <w:sz w:val="20"/>
      <w:szCs w:val="20"/>
      <w:lang w:val="zh-TW" w:eastAsia="zh-TW" w:bidi="zh-TW"/>
    </w:rPr>
  </w:style>
  <w:style w:type="paragraph" w:customStyle="1" w:styleId="47">
    <w:name w:val="Body text|6"/>
    <w:basedOn w:val="1"/>
    <w:qFormat/>
    <w:uiPriority w:val="0"/>
    <w:pPr>
      <w:jc w:val="right"/>
    </w:pPr>
    <w:rPr>
      <w:rFonts w:ascii="宋体" w:hAnsi="宋体" w:cs="宋体"/>
      <w:sz w:val="28"/>
      <w:szCs w:val="28"/>
      <w:lang w:val="zh-TW" w:eastAsia="zh-TW" w:bidi="zh-TW"/>
    </w:rPr>
  </w:style>
  <w:style w:type="paragraph" w:customStyle="1" w:styleId="48">
    <w:name w:val="Body text|2"/>
    <w:basedOn w:val="1"/>
    <w:qFormat/>
    <w:uiPriority w:val="0"/>
    <w:pPr>
      <w:spacing w:after="70" w:line="372" w:lineRule="exact"/>
      <w:ind w:firstLine="220"/>
    </w:pPr>
    <w:rPr>
      <w:rFonts w:ascii="Calibri" w:hAnsi="Calibri"/>
      <w:sz w:val="22"/>
      <w:szCs w:val="22"/>
    </w:rPr>
  </w:style>
  <w:style w:type="paragraph" w:customStyle="1" w:styleId="49">
    <w:name w:val="正文-公1"/>
    <w:basedOn w:val="1"/>
    <w:qFormat/>
    <w:uiPriority w:val="99"/>
    <w:rPr>
      <w:rFonts w:ascii="Calibri" w:hAnsi="Calibri"/>
      <w:color w:val="000000"/>
      <w:szCs w:val="24"/>
    </w:rPr>
  </w:style>
  <w:style w:type="character" w:customStyle="1" w:styleId="50">
    <w:name w:val="NormalCharacter"/>
    <w:qFormat/>
    <w:uiPriority w:val="0"/>
  </w:style>
  <w:style w:type="paragraph" w:customStyle="1" w:styleId="51">
    <w:name w:val="BodyText"/>
    <w:basedOn w:val="1"/>
    <w:link w:val="52"/>
    <w:qFormat/>
    <w:uiPriority w:val="0"/>
    <w:pPr>
      <w:widowControl/>
      <w:spacing w:after="120"/>
      <w:textAlignment w:val="baseline"/>
    </w:pPr>
    <w:rPr>
      <w:rFonts w:ascii="Verdana" w:hAnsi="Verdana" w:eastAsia="仿宋_GB2312"/>
      <w:lang w:eastAsia="en-US"/>
    </w:rPr>
  </w:style>
  <w:style w:type="character" w:customStyle="1" w:styleId="52">
    <w:name w:val="UserStyle_8"/>
    <w:basedOn w:val="50"/>
    <w:link w:val="51"/>
    <w:qFormat/>
    <w:locked/>
    <w:uiPriority w:val="0"/>
    <w:rPr>
      <w:rFonts w:ascii="Verdana" w:hAnsi="Verdana" w:eastAsia="仿宋_GB2312" w:cs="Times New Roman"/>
      <w:szCs w:val="21"/>
      <w:lang w:eastAsia="en-US"/>
    </w:rPr>
  </w:style>
  <w:style w:type="character" w:customStyle="1" w:styleId="53">
    <w:name w:val="PageNumber"/>
    <w:basedOn w:val="50"/>
    <w:qFormat/>
    <w:uiPriority w:val="0"/>
    <w:rPr>
      <w:rFonts w:ascii="Tahoma" w:hAnsi="Tahoma"/>
      <w:sz w:val="30"/>
      <w:szCs w:val="30"/>
    </w:rPr>
  </w:style>
  <w:style w:type="paragraph" w:customStyle="1" w:styleId="54">
    <w:name w:val="UserStyle_263"/>
    <w:basedOn w:val="1"/>
    <w:qFormat/>
    <w:uiPriority w:val="0"/>
    <w:pPr>
      <w:widowControl/>
      <w:ind w:firstLine="420" w:firstLineChars="200"/>
      <w:textAlignment w:val="baseline"/>
    </w:pPr>
    <w:rPr>
      <w:rFonts w:ascii="Calibri" w:hAnsi="Calibri"/>
      <w:szCs w:val="22"/>
    </w:rPr>
  </w:style>
  <w:style w:type="character" w:customStyle="1" w:styleId="55">
    <w:name w:val="正文文本缩进 Char"/>
    <w:basedOn w:val="19"/>
    <w:semiHidden/>
    <w:qFormat/>
    <w:uiPriority w:val="99"/>
    <w:rPr>
      <w:rFonts w:ascii="Times New Roman" w:hAnsi="Times New Roman" w:eastAsia="宋体" w:cs="Times New Roman"/>
      <w:szCs w:val="21"/>
    </w:rPr>
  </w:style>
  <w:style w:type="character" w:customStyle="1" w:styleId="56">
    <w:name w:val="正文首行缩进 2 Char"/>
    <w:basedOn w:val="55"/>
    <w:qFormat/>
    <w:uiPriority w:val="99"/>
    <w:rPr>
      <w:szCs w:val="24"/>
    </w:rPr>
  </w:style>
  <w:style w:type="character" w:customStyle="1" w:styleId="57">
    <w:name w:val="Body text|1_"/>
    <w:basedOn w:val="19"/>
    <w:link w:val="46"/>
    <w:qFormat/>
    <w:uiPriority w:val="0"/>
    <w:rPr>
      <w:rFonts w:ascii="宋体" w:hAnsi="宋体" w:eastAsia="宋体" w:cs="宋体"/>
      <w:sz w:val="20"/>
      <w:szCs w:val="20"/>
      <w:lang w:val="zh-TW" w:eastAsia="zh-TW" w:bidi="zh-TW"/>
    </w:rPr>
  </w:style>
  <w:style w:type="character" w:customStyle="1" w:styleId="58">
    <w:name w:val="正文文本 Char1"/>
    <w:basedOn w:val="19"/>
    <w:qFormat/>
    <w:uiPriority w:val="99"/>
  </w:style>
  <w:style w:type="character" w:customStyle="1" w:styleId="59">
    <w:name w:val="正文缩进 Char"/>
    <w:link w:val="7"/>
    <w:qFormat/>
    <w:locked/>
    <w:uiPriority w:val="0"/>
    <w:rPr>
      <w:rFonts w:ascii="宋体" w:hAnsi="宋体" w:eastAsia="宋体" w:cs="Times New Roman"/>
      <w:kern w:val="0"/>
      <w:sz w:val="24"/>
      <w:szCs w:val="20"/>
    </w:rPr>
  </w:style>
  <w:style w:type="character" w:customStyle="1" w:styleId="60">
    <w:name w:val="纯文本 Char"/>
    <w:basedOn w:val="19"/>
    <w:link w:val="11"/>
    <w:semiHidden/>
    <w:qFormat/>
    <w:uiPriority w:val="99"/>
    <w:rPr>
      <w:rFonts w:ascii="宋体" w:hAnsi="Courier New" w:eastAsia="宋体" w:cs="Courier New"/>
      <w:szCs w:val="21"/>
    </w:rPr>
  </w:style>
  <w:style w:type="character" w:customStyle="1" w:styleId="61">
    <w:name w:val="纯文本 Char1"/>
    <w:link w:val="11"/>
    <w:qFormat/>
    <w:locked/>
    <w:uiPriority w:val="0"/>
    <w:rPr>
      <w:rFonts w:ascii="宋体" w:hAnsi="Courier New" w:eastAsia="仿宋_GB2312" w:cs="Times New Roman"/>
      <w:szCs w:val="21"/>
      <w:lang w:eastAsia="en-US"/>
    </w:rPr>
  </w:style>
  <w:style w:type="paragraph" w:customStyle="1" w:styleId="62">
    <w:name w:val="正文首行缩进1"/>
    <w:basedOn w:val="9"/>
    <w:qFormat/>
    <w:uiPriority w:val="0"/>
    <w:pPr>
      <w:ind w:firstLine="420" w:firstLineChars="100"/>
    </w:pPr>
    <w:rPr>
      <w:rFonts w:eastAsia="宋体"/>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ontractReview xmlns="http://schemas.wps.cn/vas-ai-hub/contract-review">
  <reviewItems>
    <reviewItem>
      <errorID>ebc35caf-f951-4dce-8ba3-3bf6e75ecdc3</errorID>
      <errorWord>2025年08月18日</errorWord>
      <group>L1_Knowledge</group>
      <groupName>知识性问题</groupName>
      <ability>L2_Time</ability>
      <abilityName>日期时间</abilityName>
      <candidateList>
        <item>2025年8月18日</item>
      </candidateList>
      <explain>根据日常书写习惯，月份一般会省略前导零。</explain>
      <paraID>21245FBF</paraID>
      <start>0</start>
      <end>10</end>
      <status>modified</status>
      <modifiedWord>2025年8月18日</modifiedWord>
      <trackRevisions>false</trackRevisions>
    </reviewItem>
    <reviewItem>
      <errorID>64059508-f786-4be9-bd02-6a4eb0df12a2</errorID>
      <errorWord>面</errorWord>
      <group>L1_Word</group>
      <groupName>字词问题</groupName>
      <ability>L2_Typo</ability>
      <abilityName>字词错误</abilityName>
      <candidateList>
        <item>面为</item>
      </candidateList>
      <explain/>
      <paraID>4BBADA0A</paraID>
      <start>97</start>
      <end>98</end>
      <status>ignored</status>
      <modifiedWord/>
      <trackRevisions>false</trackRevisions>
    </reviewItem>
    <reviewItem>
      <errorID>71c05f52-915a-4bb3-8d90-d1acfc256508</errorID>
      <errorWord>业</errorWord>
      <group>L1_Grammar</group>
      <groupName>语法问题</groupName>
      <ability>L2_Order</ability>
      <abilityName>语序不当</abilityName>
      <candidateList>
        <item>的业</item>
      </candidateList>
      <explain>句子可能没有遵循时空、逻辑顺序，或者介词、关联词等位置不当。</explain>
      <paraID>64D044A3</paraID>
      <start>29</start>
      <end>31</end>
      <status>modified</status>
      <modifiedWord>的业</modifiedWord>
      <trackRevisions>false</trackRevisions>
    </reviewItem>
  </reviewItems>
  <config/>
</contractReview>
</file>

<file path=customXml/itemProps1.xml><?xml version="1.0" encoding="utf-8"?>
<ds:datastoreItem xmlns:ds="http://schemas.openxmlformats.org/officeDocument/2006/customXml" ds:itemID="{8E3D2C03-BF68-44DF-BFB1-87C95EC66984}">
  <ds:schemaRefs/>
</ds:datastoreItem>
</file>

<file path=customXml/itemProps2.xml><?xml version="1.0" encoding="utf-8"?>
<ds:datastoreItem xmlns:ds="http://schemas.openxmlformats.org/officeDocument/2006/customXml" ds:itemID="{73ab6f51-c948-4302-b6ec-d1084918c8d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Pages>
  <Words>1665</Words>
  <Characters>1760</Characters>
  <Lines>12</Lines>
  <Paragraphs>3</Paragraphs>
  <TotalTime>2</TotalTime>
  <ScaleCrop>false</ScaleCrop>
  <LinksUpToDate>false</LinksUpToDate>
  <CharactersWithSpaces>1774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2024-09-19T02:45:00Z</dcterms:created>
  <dc:creator>杨康</dc:creator>
  <cp:lastModifiedBy>李超</cp:lastModifiedBy>
  <cp:lastPrinted>2021-12-20T03:47:00Z</cp:lastPrinted>
  <dcterms:modified xsi:type="dcterms:W3CDTF">2025-12-17T06:57:13Z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525A52E672B645EE98B40B6D8B0E1CF7_13</vt:lpwstr>
  </property>
  <property fmtid="{D5CDD505-2E9C-101B-9397-08002B2CF9AE}" pid="4" name="KSOTemplateDocerSaveRecord">
    <vt:lpwstr>eyJoZGlkIjoiOTFkMDVmOWI4NWYwZGNkM2Y2YjU1ZDk2ZmY3MmRhN2MiLCJ1c2VySWQiOiI0MTA0OTkxODcifQ==</vt:lpwstr>
  </property>
</Properties>
</file>